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B50DE5" w14:textId="77777777" w:rsidR="0022173A" w:rsidRDefault="0022173A" w:rsidP="0022173A">
      <w:pPr>
        <w:rPr>
          <w:rFonts w:ascii="inherit" w:eastAsia="Times New Roman" w:hAnsi="inherit" w:cs="Times New Roman"/>
          <w:b/>
          <w:i/>
          <w:iCs/>
          <w:kern w:val="0"/>
          <w:sz w:val="28"/>
          <w:szCs w:val="28"/>
          <w:bdr w:val="none" w:sz="0" w:space="0" w:color="auto" w:frame="1"/>
          <w:lang w:eastAsia="fr-CH"/>
          <w14:ligatures w14:val="none"/>
        </w:rPr>
      </w:pPr>
      <w:r>
        <w:rPr>
          <w:rFonts w:ascii="inherit" w:eastAsia="Times New Roman" w:hAnsi="inherit" w:cs="Times New Roman"/>
          <w:b/>
          <w:i/>
          <w:iCs/>
          <w:kern w:val="0"/>
          <w:sz w:val="28"/>
          <w:szCs w:val="28"/>
          <w:bdr w:val="none" w:sz="0" w:space="0" w:color="auto" w:frame="1"/>
          <w:lang w:eastAsia="fr-CH"/>
          <w14:ligatures w14:val="none"/>
        </w:rPr>
        <w:t>Les</w:t>
      </w:r>
      <w:r w:rsidRPr="00F23A81">
        <w:rPr>
          <w:rFonts w:ascii="inherit" w:eastAsia="Times New Roman" w:hAnsi="inherit" w:cs="Times New Roman"/>
          <w:b/>
          <w:i/>
          <w:iCs/>
          <w:kern w:val="0"/>
          <w:sz w:val="28"/>
          <w:szCs w:val="28"/>
          <w:bdr w:val="none" w:sz="0" w:space="0" w:color="auto" w:frame="1"/>
          <w:lang w:eastAsia="fr-CH"/>
          <w14:ligatures w14:val="none"/>
        </w:rPr>
        <w:t xml:space="preserve"> BD coup de cœur du mois</w:t>
      </w:r>
    </w:p>
    <w:p w14:paraId="52E2B19A" w14:textId="6485E2B3" w:rsidR="0022173A" w:rsidRPr="009B36DE" w:rsidRDefault="00A86788" w:rsidP="00A86788">
      <w:pPr>
        <w:spacing w:after="0" w:line="240" w:lineRule="auto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A86788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Le combat d'Henry Fleming</w:t>
      </w:r>
      <w:r w:rsidR="0022173A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 xml:space="preserve"> </w:t>
      </w:r>
      <w:r w:rsidRPr="00A86788">
        <w:t>de Steve</w:t>
      </w:r>
      <w:r>
        <w:t xml:space="preserve"> Cuzor (</w:t>
      </w:r>
      <w:r w:rsidR="00D66D7A">
        <w:t>scénario d’après Stephen Crane</w:t>
      </w:r>
      <w:r>
        <w:t xml:space="preserve"> et dessin</w:t>
      </w:r>
      <w:r w:rsidR="0022173A">
        <w:t xml:space="preserve">) chez </w:t>
      </w:r>
      <w:r w:rsidR="0022173A" w:rsidRPr="008C54EA">
        <w:t>Dupuis (Aire Libre)</w:t>
      </w:r>
      <w:r w:rsidR="0022173A">
        <w:t xml:space="preserve">, </w:t>
      </w:r>
      <w:r>
        <w:t>124</w:t>
      </w:r>
      <w:r w:rsidR="0022173A">
        <w:t xml:space="preserve"> pages</w:t>
      </w:r>
      <w:r w:rsidR="0022173A" w:rsidRPr="00F23A81">
        <w:rPr>
          <w:rFonts w:ascii="Calibri" w:eastAsia="Calibri" w:hAnsi="Calibri" w:cs="Times New Roman"/>
          <w:kern w:val="0"/>
          <w14:ligatures w14:val="none"/>
        </w:rPr>
        <w:t>.</w:t>
      </w:r>
    </w:p>
    <w:p w14:paraId="6C5D0C95" w14:textId="77777777" w:rsidR="0022173A" w:rsidRDefault="0022173A" w:rsidP="00852D8E">
      <w:pPr>
        <w:pStyle w:val="NormalWeb"/>
        <w:spacing w:before="0" w:beforeAutospacing="0" w:after="0" w:afterAutospacing="0"/>
        <w:rPr>
          <w:rFonts w:ascii="Montserrat" w:hAnsi="Montserrat"/>
          <w:color w:val="000000"/>
          <w:sz w:val="23"/>
          <w:szCs w:val="23"/>
        </w:rPr>
      </w:pPr>
    </w:p>
    <w:p w14:paraId="1FCE7957" w14:textId="5D329542" w:rsidR="00421226" w:rsidRDefault="00175E8D" w:rsidP="00852D8E">
      <w:pPr>
        <w:pStyle w:val="NormalWeb"/>
        <w:spacing w:before="0" w:beforeAutospacing="0" w:after="0" w:afterAutospacing="0"/>
        <w:rPr>
          <w:rFonts w:ascii="Montserrat" w:hAnsi="Montserrat"/>
          <w:color w:val="000000"/>
          <w:sz w:val="23"/>
          <w:szCs w:val="23"/>
        </w:rPr>
      </w:pPr>
      <w:r>
        <w:rPr>
          <w:rFonts w:ascii="Montserrat" w:hAnsi="Montserrat"/>
          <w:noProof/>
          <w:color w:val="000000"/>
          <w:sz w:val="23"/>
          <w:szCs w:val="23"/>
          <w14:ligatures w14:val="standardContextual"/>
        </w:rPr>
        <w:drawing>
          <wp:inline distT="0" distB="0" distL="0" distR="0" wp14:anchorId="7894DE83" wp14:editId="6D903B7C">
            <wp:extent cx="2996805" cy="3902635"/>
            <wp:effectExtent l="0" t="0" r="0" b="317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nry_Fleming_0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3157" cy="3923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A782B" w14:textId="77777777" w:rsidR="0022173A" w:rsidRDefault="0022173A" w:rsidP="00852D8E">
      <w:pPr>
        <w:pStyle w:val="NormalWeb"/>
        <w:spacing w:before="0" w:beforeAutospacing="0" w:after="0" w:afterAutospacing="0"/>
        <w:rPr>
          <w:rFonts w:ascii="Montserrat" w:hAnsi="Montserrat"/>
          <w:color w:val="000000"/>
          <w:sz w:val="23"/>
          <w:szCs w:val="23"/>
        </w:rPr>
      </w:pPr>
    </w:p>
    <w:p w14:paraId="409E3E11" w14:textId="1986D727" w:rsidR="00D66D7A" w:rsidRDefault="00D66D7A" w:rsidP="0022173A">
      <w:pPr>
        <w:shd w:val="clear" w:color="auto" w:fill="FFFFFF"/>
        <w:spacing w:after="0" w:line="240" w:lineRule="auto"/>
      </w:pPr>
      <w:r>
        <w:t>A</w:t>
      </w:r>
      <w:r w:rsidRPr="00D66D7A">
        <w:t xml:space="preserve">près « </w:t>
      </w:r>
      <w:r w:rsidRPr="00D66D7A">
        <w:rPr>
          <w:i/>
        </w:rPr>
        <w:t>Cinq branches de coton noir</w:t>
      </w:r>
      <w:r w:rsidRPr="00D66D7A">
        <w:t xml:space="preserve"> »,</w:t>
      </w:r>
      <w:r>
        <w:t xml:space="preserve"> Steve Cuzor, explore</w:t>
      </w:r>
      <w:r w:rsidRPr="00D66D7A">
        <w:t xml:space="preserve"> le mythe américain</w:t>
      </w:r>
      <w:r>
        <w:t xml:space="preserve"> d’u</w:t>
      </w:r>
      <w:r w:rsidRPr="00D66D7A">
        <w:t xml:space="preserve">ne nouvelle manière </w:t>
      </w:r>
      <w:r>
        <w:t xml:space="preserve">avec une </w:t>
      </w:r>
      <w:r w:rsidRPr="00D66D7A">
        <w:t xml:space="preserve">adaptation libre de </w:t>
      </w:r>
      <w:r>
        <w:t>« </w:t>
      </w:r>
      <w:r w:rsidRPr="00D66D7A">
        <w:rPr>
          <w:i/>
        </w:rPr>
        <w:t>The Red Badge of Courage</w:t>
      </w:r>
      <w:r>
        <w:t> »</w:t>
      </w:r>
      <w:r w:rsidRPr="00D66D7A">
        <w:t xml:space="preserve">, de Stephen Crane, </w:t>
      </w:r>
      <w:r>
        <w:t xml:space="preserve">un </w:t>
      </w:r>
      <w:r w:rsidRPr="00D66D7A">
        <w:t>roman qui fonda la littérature américaine moderne.</w:t>
      </w:r>
      <w:r>
        <w:t xml:space="preserve"> </w:t>
      </w:r>
      <w:r w:rsidR="00703D86">
        <w:t>Ce livre a également</w:t>
      </w:r>
      <w:r>
        <w:t xml:space="preserve"> fait l’objet de plusieurs </w:t>
      </w:r>
      <w:r w:rsidR="00703D86">
        <w:t>versions cinématographiques dès 1951 avec notamment le film</w:t>
      </w:r>
      <w:r w:rsidR="00703D86" w:rsidRPr="00703D86">
        <w:t xml:space="preserve"> de John Huston </w:t>
      </w:r>
      <w:r w:rsidR="00D06381">
        <w:t>intitulé</w:t>
      </w:r>
      <w:r w:rsidR="00703D86">
        <w:t xml:space="preserve"> « </w:t>
      </w:r>
      <w:r w:rsidRPr="00703D86">
        <w:rPr>
          <w:i/>
        </w:rPr>
        <w:t>La Charge victorieuse</w:t>
      </w:r>
      <w:r w:rsidR="00703D86">
        <w:t> ».</w:t>
      </w:r>
    </w:p>
    <w:p w14:paraId="0A04F02E" w14:textId="77777777" w:rsidR="00D66D7A" w:rsidRDefault="00D66D7A" w:rsidP="0022173A">
      <w:pPr>
        <w:shd w:val="clear" w:color="auto" w:fill="FFFFFF"/>
        <w:spacing w:after="0" w:line="240" w:lineRule="auto"/>
      </w:pPr>
    </w:p>
    <w:p w14:paraId="6C7B8A6C" w14:textId="31ABD133" w:rsidR="00D66D7A" w:rsidRDefault="00703D86" w:rsidP="0022173A">
      <w:pPr>
        <w:shd w:val="clear" w:color="auto" w:fill="FFFFFF"/>
        <w:spacing w:after="0" w:line="240" w:lineRule="auto"/>
      </w:pPr>
      <w:r w:rsidRPr="00703D86">
        <w:t>Se déroulant pendant la guerre de Sécessio</w:t>
      </w:r>
      <w:r w:rsidR="00D06381">
        <w:t>n, l’histoire raconte la vie</w:t>
      </w:r>
      <w:r w:rsidRPr="00703D86">
        <w:t xml:space="preserve"> d’un jeune </w:t>
      </w:r>
      <w:r>
        <w:t xml:space="preserve">fermier </w:t>
      </w:r>
      <w:r w:rsidRPr="00703D86">
        <w:t>de 18 ans</w:t>
      </w:r>
      <w:r>
        <w:t>,</w:t>
      </w:r>
      <w:r w:rsidRPr="00703D86">
        <w:t xml:space="preserve"> </w:t>
      </w:r>
      <w:r w:rsidR="00D06381" w:rsidRPr="00D06381">
        <w:t xml:space="preserve">Henry Fleming, </w:t>
      </w:r>
      <w:r>
        <w:t>soldat dans</w:t>
      </w:r>
      <w:r w:rsidRPr="00703D86">
        <w:t xml:space="preserve"> l’armée de l’Union, qui fuit le champ de bataille. Accablé de honte, il a</w:t>
      </w:r>
      <w:r w:rsidR="00D06381">
        <w:t xml:space="preserve">spire à une blessure, </w:t>
      </w:r>
      <w:r>
        <w:t>un « insigne</w:t>
      </w:r>
      <w:r w:rsidRPr="00703D86">
        <w:t xml:space="preserve"> rouge de courage », pour contrecarrer sa lâcheté. Lorsque son régiment fait à nouveau face à l’ennemi, Henry agit comme porte-drapeau, portant les couleurs du régiment.</w:t>
      </w:r>
      <w:r>
        <w:t xml:space="preserve"> </w:t>
      </w:r>
      <w:r w:rsidR="00EB20DD">
        <w:t xml:space="preserve">190 000 </w:t>
      </w:r>
      <w:r w:rsidR="00DE62BC">
        <w:t>A</w:t>
      </w:r>
      <w:r w:rsidR="00EB20DD" w:rsidRPr="00EB20DD">
        <w:t>méricains s'affr</w:t>
      </w:r>
      <w:r w:rsidR="00EB20DD">
        <w:t>ontent dans le chaos</w:t>
      </w:r>
      <w:r w:rsidR="00EB20DD" w:rsidRPr="00EB20DD">
        <w:t xml:space="preserve"> d'une guerre civile fratricide</w:t>
      </w:r>
      <w:r w:rsidR="00EB20DD">
        <w:t>.</w:t>
      </w:r>
      <w:r w:rsidR="00EB20DD" w:rsidRPr="00EB20DD">
        <w:t xml:space="preserve"> </w:t>
      </w:r>
      <w:r>
        <w:t>A</w:t>
      </w:r>
      <w:r w:rsidRPr="00703D86">
        <w:t>ura-t-</w:t>
      </w:r>
      <w:r w:rsidR="00DE62BC">
        <w:t>il le courage de participer à cette grande boucherie</w:t>
      </w:r>
      <w:r w:rsidRPr="00703D86">
        <w:t xml:space="preserve"> </w:t>
      </w:r>
      <w:r w:rsidR="00DE62BC" w:rsidRPr="00DE62BC">
        <w:t>où se mêlent la poussière et le sang</w:t>
      </w:r>
      <w:r w:rsidR="00DE62BC">
        <w:t xml:space="preserve"> </w:t>
      </w:r>
      <w:r w:rsidRPr="00703D86">
        <w:t xml:space="preserve">? </w:t>
      </w:r>
      <w:proofErr w:type="spellStart"/>
      <w:r w:rsidR="00DE62BC">
        <w:t>S</w:t>
      </w:r>
      <w:r w:rsidR="00DE62BC" w:rsidRPr="00DE62BC">
        <w:t>ait-il</w:t>
      </w:r>
      <w:proofErr w:type="spellEnd"/>
      <w:r w:rsidR="00DE62BC" w:rsidRPr="00DE62BC">
        <w:t xml:space="preserve"> vraiment pour quelle raison il doit se battre ?</w:t>
      </w:r>
      <w:r w:rsidR="00DE62BC">
        <w:t xml:space="preserve"> Il trouvera les</w:t>
      </w:r>
      <w:r w:rsidRPr="00703D86">
        <w:t xml:space="preserve"> réponse</w:t>
      </w:r>
      <w:r w:rsidR="00DE62BC">
        <w:t>s</w:t>
      </w:r>
      <w:r w:rsidRPr="00703D86">
        <w:t xml:space="preserve"> au cœur des détonations de la bataille, mais aussi du dialogue mené avec lui-même dans l'i</w:t>
      </w:r>
      <w:r>
        <w:t xml:space="preserve">ntimité </w:t>
      </w:r>
      <w:r w:rsidR="00DE62BC">
        <w:t>des tourments</w:t>
      </w:r>
      <w:r w:rsidR="00DE62BC" w:rsidRPr="00DE62BC">
        <w:t xml:space="preserve"> </w:t>
      </w:r>
      <w:r>
        <w:t xml:space="preserve">de son âme. L’auteur </w:t>
      </w:r>
      <w:r w:rsidR="00C92B17">
        <w:t>effectue</w:t>
      </w:r>
      <w:r>
        <w:t xml:space="preserve"> dans ce récit u</w:t>
      </w:r>
      <w:r w:rsidR="00C92B17">
        <w:t xml:space="preserve">ne féroce critique pacifiste de </w:t>
      </w:r>
      <w:r w:rsidR="00C92B17" w:rsidRPr="00C92B17">
        <w:t xml:space="preserve">la folie des hommes </w:t>
      </w:r>
      <w:r w:rsidR="00D66D7A" w:rsidRPr="00D66D7A">
        <w:t>int</w:t>
      </w:r>
      <w:r>
        <w:t xml:space="preserve">errogeant le lecteur sur le concept même </w:t>
      </w:r>
      <w:r w:rsidR="00EB20DD">
        <w:t>de l’</w:t>
      </w:r>
      <w:r>
        <w:t>héroïsme.</w:t>
      </w:r>
    </w:p>
    <w:p w14:paraId="206DD4A1" w14:textId="77777777" w:rsidR="00D66D7A" w:rsidRDefault="00D66D7A" w:rsidP="0022173A">
      <w:pPr>
        <w:shd w:val="clear" w:color="auto" w:fill="FFFFFF"/>
        <w:spacing w:after="0" w:line="240" w:lineRule="auto"/>
      </w:pPr>
    </w:p>
    <w:p w14:paraId="2FB640AE" w14:textId="7AF16C32" w:rsidR="001D106D" w:rsidRPr="001D106D" w:rsidRDefault="00EB20DD" w:rsidP="001D106D">
      <w:r w:rsidRPr="00EB20DD">
        <w:t>Steve Cuzor est né à Rennes en 1971. Deux passions l’animent : le dessin et le cheval.</w:t>
      </w:r>
      <w:r w:rsidR="001D106D">
        <w:t xml:space="preserve"> </w:t>
      </w:r>
      <w:r w:rsidR="00D06381">
        <w:t>Formé</w:t>
      </w:r>
      <w:r w:rsidR="001D106D" w:rsidRPr="001D106D">
        <w:t xml:space="preserve"> au</w:t>
      </w:r>
      <w:r w:rsidR="00D06381">
        <w:t>x Arts-Appliqués, il</w:t>
      </w:r>
      <w:r w:rsidR="001D106D">
        <w:t xml:space="preserve"> passe</w:t>
      </w:r>
      <w:r w:rsidR="001D106D" w:rsidRPr="001D106D">
        <w:t xml:space="preserve"> sa vie entre Paris et le Texas, où il participe à des compétitions de rodéo. Il cesse cette activité, mais continue de s’y intéress</w:t>
      </w:r>
      <w:r w:rsidR="00D06381">
        <w:t xml:space="preserve">er, en suivant les </w:t>
      </w:r>
      <w:r w:rsidR="00D06381" w:rsidRPr="00D06381">
        <w:t>cascade</w:t>
      </w:r>
      <w:r w:rsidR="00D06381">
        <w:t>s</w:t>
      </w:r>
      <w:r w:rsidR="00D06381" w:rsidRPr="00D06381">
        <w:t xml:space="preserve"> équestre</w:t>
      </w:r>
      <w:r w:rsidR="00D06381">
        <w:t>s</w:t>
      </w:r>
      <w:r w:rsidR="001D106D" w:rsidRPr="001D106D">
        <w:t xml:space="preserve"> en tan</w:t>
      </w:r>
      <w:r w:rsidR="00D06381">
        <w:t xml:space="preserve">t qu’illustrateur. </w:t>
      </w:r>
      <w:r w:rsidR="001D106D" w:rsidRPr="001D106D">
        <w:t>Passionné de bande dessinée, il arrive en force</w:t>
      </w:r>
      <w:r w:rsidR="001D106D">
        <w:t xml:space="preserve"> dans ce métier avec </w:t>
      </w:r>
      <w:r w:rsidR="001D106D" w:rsidRPr="001D106D">
        <w:t>la série "</w:t>
      </w:r>
      <w:r w:rsidR="001D106D" w:rsidRPr="001D106D">
        <w:rPr>
          <w:i/>
        </w:rPr>
        <w:t>Black Jack</w:t>
      </w:r>
      <w:r w:rsidR="001D106D" w:rsidRPr="001D106D">
        <w:t>"</w:t>
      </w:r>
      <w:r w:rsidR="001D106D">
        <w:t>, puis en 2006, il réalise</w:t>
      </w:r>
      <w:r w:rsidR="001D106D" w:rsidRPr="001D106D">
        <w:t xml:space="preserve"> le troisième album de la série « </w:t>
      </w:r>
      <w:r w:rsidR="001D106D" w:rsidRPr="001D106D">
        <w:rPr>
          <w:i/>
        </w:rPr>
        <w:t>Quintett</w:t>
      </w:r>
      <w:r w:rsidR="001D106D" w:rsidRPr="001D106D">
        <w:t xml:space="preserve"> » de Frank Giroud. </w:t>
      </w:r>
      <w:r w:rsidR="00D06381">
        <w:t xml:space="preserve">Il </w:t>
      </w:r>
      <w:r w:rsidR="001D106D">
        <w:t>revient</w:t>
      </w:r>
      <w:r w:rsidR="001D106D" w:rsidRPr="001D106D">
        <w:t xml:space="preserve"> </w:t>
      </w:r>
      <w:r w:rsidR="001D106D">
        <w:t>aujourd’hui avec ce</w:t>
      </w:r>
      <w:r w:rsidR="00D06381">
        <w:t xml:space="preserve"> remarquable</w:t>
      </w:r>
      <w:r w:rsidR="001D106D" w:rsidRPr="001D106D">
        <w:t xml:space="preserve"> alb</w:t>
      </w:r>
      <w:r w:rsidR="001D106D">
        <w:t>um fruit d’une longue gestation et</w:t>
      </w:r>
      <w:r w:rsidR="001D106D" w:rsidRPr="001D106D">
        <w:t xml:space="preserve"> </w:t>
      </w:r>
      <w:r w:rsidR="001D106D">
        <w:t>a</w:t>
      </w:r>
      <w:r w:rsidR="001D106D" w:rsidRPr="001D106D">
        <w:t>grémenté de couleurs en bichromie qui renforcent encore l’ambiance des champs de batailles.</w:t>
      </w:r>
    </w:p>
    <w:p w14:paraId="545B9CD3" w14:textId="6122B223" w:rsidR="00C92B17" w:rsidRDefault="00C92B17" w:rsidP="0022173A">
      <w:pPr>
        <w:shd w:val="clear" w:color="auto" w:fill="FFFFFF"/>
        <w:spacing w:after="0" w:line="240" w:lineRule="auto"/>
      </w:pPr>
    </w:p>
    <w:p w14:paraId="54D7D6F7" w14:textId="77777777" w:rsidR="00C92B17" w:rsidRDefault="00C92B17" w:rsidP="0022173A">
      <w:pPr>
        <w:shd w:val="clear" w:color="auto" w:fill="FFFFFF"/>
        <w:spacing w:after="0" w:line="240" w:lineRule="auto"/>
      </w:pPr>
    </w:p>
    <w:p w14:paraId="2FED96B0" w14:textId="1B44BBF2" w:rsidR="0022173A" w:rsidRDefault="00A86788" w:rsidP="0022173A">
      <w:pPr>
        <w:spacing w:after="0" w:line="240" w:lineRule="auto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proofErr w:type="spellStart"/>
      <w:r w:rsidRPr="00A86788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Thorgal</w:t>
      </w:r>
      <w:proofErr w:type="spellEnd"/>
      <w:r w:rsidRPr="00A86788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 xml:space="preserve"> Saga</w:t>
      </w:r>
    </w:p>
    <w:p w14:paraId="48BAB3CE" w14:textId="569958C9" w:rsidR="0022173A" w:rsidRDefault="00A86788" w:rsidP="0022173A">
      <w:pPr>
        <w:spacing w:after="0" w:line="240" w:lineRule="auto"/>
      </w:pPr>
      <w:r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 xml:space="preserve">2. </w:t>
      </w:r>
      <w:r w:rsidRPr="00A86788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Wendigo</w:t>
      </w:r>
      <w:r w:rsidR="0022173A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 xml:space="preserve"> </w:t>
      </w:r>
      <w:r w:rsidR="0022173A" w:rsidRPr="00D94022">
        <w:t xml:space="preserve">de </w:t>
      </w:r>
      <w:r>
        <w:t>F</w:t>
      </w:r>
      <w:r w:rsidRPr="00A86788">
        <w:t>red Duval (scénario)</w:t>
      </w:r>
      <w:r>
        <w:t xml:space="preserve"> </w:t>
      </w:r>
      <w:r w:rsidRPr="00A86788">
        <w:t>et Corentin Rouge (dessin)</w:t>
      </w:r>
      <w:r w:rsidR="0022173A" w:rsidRPr="00D94022">
        <w:t xml:space="preserve"> chez </w:t>
      </w:r>
      <w:r w:rsidRPr="00A86788">
        <w:t>Le Lombard</w:t>
      </w:r>
      <w:r w:rsidR="0022173A">
        <w:t xml:space="preserve">, </w:t>
      </w:r>
      <w:r>
        <w:t>12</w:t>
      </w:r>
      <w:r w:rsidR="0022173A">
        <w:t>0</w:t>
      </w:r>
      <w:r w:rsidR="0022173A" w:rsidRPr="00D94022">
        <w:t xml:space="preserve"> pages.</w:t>
      </w:r>
    </w:p>
    <w:p w14:paraId="04DA1506" w14:textId="77777777" w:rsidR="00A13083" w:rsidRDefault="00A13083" w:rsidP="0022173A">
      <w:pPr>
        <w:spacing w:after="0" w:line="240" w:lineRule="auto"/>
      </w:pPr>
    </w:p>
    <w:p w14:paraId="353CCE51" w14:textId="0F781B85" w:rsidR="00873C39" w:rsidRDefault="006148BA">
      <w:r>
        <w:rPr>
          <w:noProof/>
          <w:lang w:eastAsia="fr-CH"/>
        </w:rPr>
        <w:drawing>
          <wp:inline distT="0" distB="0" distL="0" distR="0" wp14:anchorId="0DC46841" wp14:editId="213AF700">
            <wp:extent cx="2952377" cy="3877598"/>
            <wp:effectExtent l="0" t="0" r="635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ndigo_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7933" cy="3898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22577" w14:textId="7AEEA29D" w:rsidR="00E145B2" w:rsidRDefault="00E145B2" w:rsidP="0022173A">
      <w:pPr>
        <w:spacing w:after="0" w:line="240" w:lineRule="auto"/>
        <w:textAlignment w:val="top"/>
      </w:pPr>
      <w:r>
        <w:t>L</w:t>
      </w:r>
      <w:r w:rsidR="00BD0683" w:rsidRPr="00BD0683">
        <w:t>e</w:t>
      </w:r>
      <w:r w:rsidR="00BD0683">
        <w:t>s</w:t>
      </w:r>
      <w:r w:rsidR="00BD0683" w:rsidRPr="00BD0683">
        <w:t xml:space="preserve"> </w:t>
      </w:r>
      <w:r w:rsidR="00BD0683">
        <w:t xml:space="preserve">éditions du </w:t>
      </w:r>
      <w:r w:rsidR="00BD0683" w:rsidRPr="00BD0683">
        <w:t xml:space="preserve">Lombard </w:t>
      </w:r>
      <w:r>
        <w:t>viennent de publier un second album dans la collection « </w:t>
      </w:r>
      <w:r w:rsidRPr="00A13083">
        <w:rPr>
          <w:i/>
        </w:rPr>
        <w:t>Thorgal saga</w:t>
      </w:r>
      <w:r>
        <w:t xml:space="preserve"> ». </w:t>
      </w:r>
      <w:r w:rsidRPr="00E145B2">
        <w:t>Portée par</w:t>
      </w:r>
      <w:r>
        <w:t xml:space="preserve"> différents</w:t>
      </w:r>
      <w:r w:rsidRPr="00E145B2">
        <w:t xml:space="preserve"> auteurs </w:t>
      </w:r>
      <w:r w:rsidR="00EC7EFD">
        <w:t>talentueux</w:t>
      </w:r>
      <w:r>
        <w:t xml:space="preserve"> </w:t>
      </w:r>
      <w:r w:rsidRPr="00E145B2">
        <w:t xml:space="preserve">invités </w:t>
      </w:r>
      <w:r>
        <w:t>à imaginer leur propre vision des</w:t>
      </w:r>
      <w:r w:rsidRPr="00E145B2">
        <w:t xml:space="preserve"> monde</w:t>
      </w:r>
      <w:r>
        <w:t>s de Thorgal, cette collection offre de nouveaux épisodes</w:t>
      </w:r>
      <w:r w:rsidRPr="00E145B2">
        <w:t xml:space="preserve"> au sein d’albums individuels </w:t>
      </w:r>
      <w:r>
        <w:t>s</w:t>
      </w:r>
      <w:r w:rsidRPr="00E145B2">
        <w:t xml:space="preserve">'affranchissant du format classique </w:t>
      </w:r>
      <w:r w:rsidR="00A13083">
        <w:t>grâce à une taille généreuse</w:t>
      </w:r>
      <w:r>
        <w:t xml:space="preserve"> et à une</w:t>
      </w:r>
      <w:r w:rsidRPr="00E145B2">
        <w:t xml:space="preserve"> pagination plus dense.</w:t>
      </w:r>
      <w:r w:rsidR="00BD0683">
        <w:t xml:space="preserve"> </w:t>
      </w:r>
    </w:p>
    <w:p w14:paraId="3C201291" w14:textId="77777777" w:rsidR="00E145B2" w:rsidRDefault="00E145B2" w:rsidP="0022173A">
      <w:pPr>
        <w:spacing w:after="0" w:line="240" w:lineRule="auto"/>
        <w:textAlignment w:val="top"/>
      </w:pPr>
    </w:p>
    <w:p w14:paraId="2392DE31" w14:textId="565671F9" w:rsidR="00E145B2" w:rsidRDefault="00E145B2" w:rsidP="0022173A">
      <w:pPr>
        <w:spacing w:after="0" w:line="240" w:lineRule="auto"/>
        <w:textAlignment w:val="top"/>
      </w:pPr>
      <w:r>
        <w:t>Cet album</w:t>
      </w:r>
      <w:r w:rsidRPr="00E145B2">
        <w:t xml:space="preserve"> vient se placer comme la suite immédiate du "</w:t>
      </w:r>
      <w:r>
        <w:t xml:space="preserve">cycle du pays Qâ", </w:t>
      </w:r>
      <w:r w:rsidRPr="00E145B2">
        <w:t>consid</w:t>
      </w:r>
      <w:r>
        <w:t xml:space="preserve">éré </w:t>
      </w:r>
      <w:r w:rsidRPr="00E145B2">
        <w:t xml:space="preserve">par les </w:t>
      </w:r>
      <w:r>
        <w:t>amateurs comme le meilleur</w:t>
      </w:r>
      <w:r w:rsidRPr="00E145B2">
        <w:t xml:space="preserve"> de la série</w:t>
      </w:r>
      <w:r>
        <w:t>-mère</w:t>
      </w:r>
      <w:r w:rsidRPr="00E145B2">
        <w:t>. Aaricia se meurt, affaiblie par un poison inconnu. Émergeant de la brume, d’étr</w:t>
      </w:r>
      <w:r w:rsidR="00124EC4">
        <w:t>anges hommes proposent un antidote</w:t>
      </w:r>
      <w:r w:rsidRPr="00E145B2">
        <w:t xml:space="preserve"> à Thorgal, mais il ne l’obtiendra que s’il accepte d’affronter leur plus terrible ennemi</w:t>
      </w:r>
      <w:r w:rsidR="006C6BAE">
        <w:t xml:space="preserve"> </w:t>
      </w:r>
      <w:r w:rsidR="006C6BAE" w:rsidRPr="006C6BAE">
        <w:rPr>
          <w:i/>
        </w:rPr>
        <w:t>Wendigo</w:t>
      </w:r>
      <w:r w:rsidR="00124EC4" w:rsidRPr="00124EC4">
        <w:t>, un</w:t>
      </w:r>
      <w:r w:rsidR="00124EC4">
        <w:rPr>
          <w:i/>
        </w:rPr>
        <w:t xml:space="preserve"> </w:t>
      </w:r>
      <w:r w:rsidR="00124EC4" w:rsidRPr="00124EC4">
        <w:t xml:space="preserve">être surnaturel qui appartient </w:t>
      </w:r>
      <w:r w:rsidR="00124EC4">
        <w:t>à la tradition spirituelle des p</w:t>
      </w:r>
      <w:r w:rsidR="00124EC4" w:rsidRPr="00124EC4">
        <w:t>remières nations de langue algonquienne en Amérique du Nord</w:t>
      </w:r>
      <w:r w:rsidR="00124EC4">
        <w:rPr>
          <w:i/>
        </w:rPr>
        <w:t> </w:t>
      </w:r>
      <w:r w:rsidR="00124EC4">
        <w:t>: c</w:t>
      </w:r>
      <w:r w:rsidR="00782ABE">
        <w:t>ar pour eux, il est le surhomme</w:t>
      </w:r>
      <w:bookmarkStart w:id="0" w:name="_GoBack"/>
      <w:bookmarkEnd w:id="0"/>
      <w:r w:rsidRPr="00E145B2">
        <w:t xml:space="preserve"> annoncé par une antique prophétie ! </w:t>
      </w:r>
      <w:r w:rsidR="00E64975">
        <w:t xml:space="preserve">Nos héros </w:t>
      </w:r>
      <w:r w:rsidR="00E64975" w:rsidRPr="00E64975">
        <w:t>se retrouvent pris au beau milieu d</w:t>
      </w:r>
      <w:r w:rsidR="00E64975">
        <w:t>’</w:t>
      </w:r>
      <w:r w:rsidR="00E64975" w:rsidRPr="00E64975">
        <w:t>u</w:t>
      </w:r>
      <w:r w:rsidR="00E64975">
        <w:t>n</w:t>
      </w:r>
      <w:r w:rsidR="00E64975" w:rsidRPr="00E64975">
        <w:t xml:space="preserve"> conflit qui oppose le Peuple de l'Eau et celui de la Forêt. Leurs divinités respectives sont maintenant déchaînées, et rien ne pourra plu</w:t>
      </w:r>
      <w:r w:rsidR="00E64975">
        <w:t>s entraver l’affrontement, sauf - peut-être -</w:t>
      </w:r>
      <w:r w:rsidR="00E64975" w:rsidRPr="00E64975">
        <w:t xml:space="preserve"> une flèche taillée dans l'Arbre </w:t>
      </w:r>
      <w:r w:rsidR="00E64975">
        <w:t xml:space="preserve">de Vie, tirée sur </w:t>
      </w:r>
      <w:r w:rsidR="00124EC4">
        <w:t xml:space="preserve">le </w:t>
      </w:r>
      <w:r w:rsidR="00E64975">
        <w:t>monstre redoutable</w:t>
      </w:r>
      <w:r w:rsidR="00E64975" w:rsidRPr="00E64975">
        <w:t>.</w:t>
      </w:r>
    </w:p>
    <w:p w14:paraId="1DDE14BE" w14:textId="77777777" w:rsidR="00E64975" w:rsidRDefault="00E64975" w:rsidP="0022173A">
      <w:pPr>
        <w:spacing w:after="0" w:line="240" w:lineRule="auto"/>
        <w:textAlignment w:val="top"/>
      </w:pPr>
    </w:p>
    <w:p w14:paraId="4744543F" w14:textId="0B5D3C4F" w:rsidR="00C373A0" w:rsidRPr="0022173A" w:rsidRDefault="00E64975" w:rsidP="006148BA">
      <w:pPr>
        <w:spacing w:after="0" w:line="240" w:lineRule="auto"/>
        <w:textAlignment w:val="top"/>
      </w:pPr>
      <w:r w:rsidRPr="00E64975">
        <w:t>Graphiquement l'album</w:t>
      </w:r>
      <w:r w:rsidR="00EC7EFD">
        <w:t xml:space="preserve"> est </w:t>
      </w:r>
      <w:r w:rsidR="00EC7EFD" w:rsidRPr="00EC7EFD">
        <w:t>irréprochable</w:t>
      </w:r>
      <w:r w:rsidRPr="00E64975">
        <w:t xml:space="preserve">, avec des dessins </w:t>
      </w:r>
      <w:r w:rsidR="00EC7EFD" w:rsidRPr="00EC7EFD">
        <w:t xml:space="preserve">pur jus </w:t>
      </w:r>
      <w:r w:rsidR="00EC7EFD">
        <w:t>dans la droite ligne</w:t>
      </w:r>
      <w:r w:rsidR="00EC7EFD" w:rsidRPr="00EC7EFD">
        <w:t xml:space="preserve"> </w:t>
      </w:r>
      <w:r w:rsidR="00EC7EFD">
        <w:t xml:space="preserve">de la meilleure période du génial </w:t>
      </w:r>
      <w:r w:rsidR="00EC7EFD" w:rsidRPr="00EC7EFD">
        <w:t>Rosiński</w:t>
      </w:r>
      <w:r w:rsidR="00EC7EFD">
        <w:t>.</w:t>
      </w:r>
      <w:r w:rsidR="00EC7EFD" w:rsidRPr="00EC7EFD">
        <w:t xml:space="preserve"> </w:t>
      </w:r>
      <w:r w:rsidR="00A13083" w:rsidRPr="00A13083">
        <w:t xml:space="preserve">Corentin Rouge fait partie des meilleurs dessinateurs réalistes du moment. </w:t>
      </w:r>
      <w:r w:rsidR="00A13083">
        <w:t>La m</w:t>
      </w:r>
      <w:r w:rsidR="00A13083" w:rsidRPr="00A13083">
        <w:t xml:space="preserve">ise en pages </w:t>
      </w:r>
      <w:r w:rsidR="00A13083">
        <w:t>est somptueuse avec q</w:t>
      </w:r>
      <w:r w:rsidRPr="00E64975">
        <w:t>uelques cases</w:t>
      </w:r>
      <w:r w:rsidR="00A13083">
        <w:t xml:space="preserve"> grands formats </w:t>
      </w:r>
      <w:r w:rsidR="00EC7EFD">
        <w:t>tout à fait saisissantes</w:t>
      </w:r>
      <w:r w:rsidRPr="00E64975">
        <w:t>. Quant au sc</w:t>
      </w:r>
      <w:r>
        <w:t xml:space="preserve">énario de </w:t>
      </w:r>
      <w:r w:rsidRPr="00E64975">
        <w:t>Fred Duval</w:t>
      </w:r>
      <w:r>
        <w:t>, c'est du très classique</w:t>
      </w:r>
      <w:r w:rsidRPr="00E64975">
        <w:t xml:space="preserve"> </w:t>
      </w:r>
      <w:r w:rsidR="00A13083">
        <w:t>qui mérit</w:t>
      </w:r>
      <w:r w:rsidR="00124EC4">
        <w:t>er</w:t>
      </w:r>
      <w:r w:rsidR="00A13083">
        <w:t>ait</w:t>
      </w:r>
      <w:r w:rsidRPr="00E64975">
        <w:t xml:space="preserve"> un peu plus de suspense</w:t>
      </w:r>
      <w:r w:rsidR="00A13083">
        <w:t>,</w:t>
      </w:r>
      <w:r w:rsidRPr="00E64975">
        <w:t xml:space="preserve"> mais </w:t>
      </w:r>
      <w:r w:rsidR="00A13083">
        <w:t>on se régale à s</w:t>
      </w:r>
      <w:r w:rsidR="00A13083" w:rsidRPr="00A13083">
        <w:t xml:space="preserve">a lecture </w:t>
      </w:r>
      <w:r w:rsidR="00A13083">
        <w:t xml:space="preserve">et il demeure </w:t>
      </w:r>
      <w:r w:rsidR="00A13083" w:rsidRPr="00A13083">
        <w:t xml:space="preserve">un cran au-dessus de la série-mère qui commence </w:t>
      </w:r>
      <w:r w:rsidR="00A13083">
        <w:t xml:space="preserve">un peu </w:t>
      </w:r>
      <w:r w:rsidR="00124EC4" w:rsidRPr="00F94027">
        <w:t>à s'essouffler</w:t>
      </w:r>
      <w:r w:rsidR="00A13083" w:rsidRPr="00A13083">
        <w:t>.</w:t>
      </w:r>
    </w:p>
    <w:sectPr w:rsidR="00C373A0" w:rsidRPr="0022173A" w:rsidSect="00D0638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8E"/>
    <w:rsid w:val="000A3574"/>
    <w:rsid w:val="00123534"/>
    <w:rsid w:val="00124EC4"/>
    <w:rsid w:val="00175E8D"/>
    <w:rsid w:val="001C00ED"/>
    <w:rsid w:val="001D106D"/>
    <w:rsid w:val="0022173A"/>
    <w:rsid w:val="00377CF7"/>
    <w:rsid w:val="00421226"/>
    <w:rsid w:val="00523911"/>
    <w:rsid w:val="006148BA"/>
    <w:rsid w:val="00645DB0"/>
    <w:rsid w:val="006B19AA"/>
    <w:rsid w:val="006C6BAE"/>
    <w:rsid w:val="00703D86"/>
    <w:rsid w:val="00743D6B"/>
    <w:rsid w:val="007817E1"/>
    <w:rsid w:val="00782ABE"/>
    <w:rsid w:val="007D1D5E"/>
    <w:rsid w:val="007E34A0"/>
    <w:rsid w:val="00852D8E"/>
    <w:rsid w:val="00873C39"/>
    <w:rsid w:val="00A13083"/>
    <w:rsid w:val="00A86788"/>
    <w:rsid w:val="00AC1633"/>
    <w:rsid w:val="00AF1C13"/>
    <w:rsid w:val="00BD0683"/>
    <w:rsid w:val="00C373A0"/>
    <w:rsid w:val="00C92B17"/>
    <w:rsid w:val="00D06381"/>
    <w:rsid w:val="00D212F1"/>
    <w:rsid w:val="00D66D7A"/>
    <w:rsid w:val="00DE62BC"/>
    <w:rsid w:val="00E145B2"/>
    <w:rsid w:val="00E64975"/>
    <w:rsid w:val="00EB20DD"/>
    <w:rsid w:val="00EC7EFD"/>
    <w:rsid w:val="00ED7073"/>
    <w:rsid w:val="00F5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F23C4"/>
  <w15:chartTrackingRefBased/>
  <w15:docId w15:val="{132CFE5F-5A71-4D7D-92FB-ED36DEF6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C373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H"/>
      <w14:ligatures w14:val="none"/>
    </w:rPr>
  </w:style>
  <w:style w:type="paragraph" w:styleId="Titre2">
    <w:name w:val="heading 2"/>
    <w:basedOn w:val="Normal"/>
    <w:link w:val="Titre2Car"/>
    <w:uiPriority w:val="9"/>
    <w:qFormat/>
    <w:rsid w:val="00C373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fr-CH"/>
      <w14:ligatures w14:val="none"/>
    </w:rPr>
  </w:style>
  <w:style w:type="paragraph" w:styleId="Titre3">
    <w:name w:val="heading 3"/>
    <w:basedOn w:val="Normal"/>
    <w:link w:val="Titre3Car"/>
    <w:uiPriority w:val="9"/>
    <w:qFormat/>
    <w:rsid w:val="00C373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fr-CH"/>
      <w14:ligatures w14:val="none"/>
    </w:rPr>
  </w:style>
  <w:style w:type="paragraph" w:styleId="Titre4">
    <w:name w:val="heading 4"/>
    <w:basedOn w:val="Normal"/>
    <w:link w:val="Titre4Car"/>
    <w:uiPriority w:val="9"/>
    <w:qFormat/>
    <w:rsid w:val="00C373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fr-CH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2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H"/>
      <w14:ligatures w14:val="none"/>
    </w:rPr>
  </w:style>
  <w:style w:type="character" w:customStyle="1" w:styleId="Titre1Car">
    <w:name w:val="Titre 1 Car"/>
    <w:basedOn w:val="Policepardfaut"/>
    <w:link w:val="Titre1"/>
    <w:uiPriority w:val="9"/>
    <w:rsid w:val="00C373A0"/>
    <w:rPr>
      <w:rFonts w:ascii="Times New Roman" w:eastAsia="Times New Roman" w:hAnsi="Times New Roman" w:cs="Times New Roman"/>
      <w:b/>
      <w:bCs/>
      <w:kern w:val="36"/>
      <w:sz w:val="48"/>
      <w:szCs w:val="48"/>
      <w:lang w:eastAsia="fr-CH"/>
      <w14:ligatures w14:val="none"/>
    </w:rPr>
  </w:style>
  <w:style w:type="character" w:customStyle="1" w:styleId="Titre2Car">
    <w:name w:val="Titre 2 Car"/>
    <w:basedOn w:val="Policepardfaut"/>
    <w:link w:val="Titre2"/>
    <w:uiPriority w:val="9"/>
    <w:rsid w:val="00C373A0"/>
    <w:rPr>
      <w:rFonts w:ascii="Times New Roman" w:eastAsia="Times New Roman" w:hAnsi="Times New Roman" w:cs="Times New Roman"/>
      <w:b/>
      <w:bCs/>
      <w:kern w:val="0"/>
      <w:sz w:val="36"/>
      <w:szCs w:val="36"/>
      <w:lang w:eastAsia="fr-CH"/>
      <w14:ligatures w14:val="none"/>
    </w:rPr>
  </w:style>
  <w:style w:type="character" w:customStyle="1" w:styleId="Titre3Car">
    <w:name w:val="Titre 3 Car"/>
    <w:basedOn w:val="Policepardfaut"/>
    <w:link w:val="Titre3"/>
    <w:uiPriority w:val="9"/>
    <w:rsid w:val="00C373A0"/>
    <w:rPr>
      <w:rFonts w:ascii="Times New Roman" w:eastAsia="Times New Roman" w:hAnsi="Times New Roman" w:cs="Times New Roman"/>
      <w:b/>
      <w:bCs/>
      <w:kern w:val="0"/>
      <w:sz w:val="27"/>
      <w:szCs w:val="27"/>
      <w:lang w:eastAsia="fr-CH"/>
      <w14:ligatures w14:val="none"/>
    </w:rPr>
  </w:style>
  <w:style w:type="character" w:customStyle="1" w:styleId="Titre4Car">
    <w:name w:val="Titre 4 Car"/>
    <w:basedOn w:val="Policepardfaut"/>
    <w:link w:val="Titre4"/>
    <w:uiPriority w:val="9"/>
    <w:rsid w:val="00C373A0"/>
    <w:rPr>
      <w:rFonts w:ascii="Times New Roman" w:eastAsia="Times New Roman" w:hAnsi="Times New Roman" w:cs="Times New Roman"/>
      <w:b/>
      <w:bCs/>
      <w:kern w:val="0"/>
      <w:sz w:val="24"/>
      <w:szCs w:val="24"/>
      <w:lang w:eastAsia="fr-CH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C373A0"/>
    <w:rPr>
      <w:color w:val="0000FF"/>
      <w:u w:val="single"/>
    </w:rPr>
  </w:style>
  <w:style w:type="character" w:customStyle="1" w:styleId="editeur">
    <w:name w:val="editeur"/>
    <w:basedOn w:val="Policepardfaut"/>
    <w:rsid w:val="00C373A0"/>
  </w:style>
  <w:style w:type="character" w:customStyle="1" w:styleId="annee">
    <w:name w:val="annee"/>
    <w:basedOn w:val="Policepardfaut"/>
    <w:rsid w:val="00C373A0"/>
  </w:style>
  <w:style w:type="character" w:customStyle="1" w:styleId="parution">
    <w:name w:val="parution"/>
    <w:basedOn w:val="Policepardfaut"/>
    <w:rsid w:val="00C373A0"/>
  </w:style>
  <w:style w:type="character" w:customStyle="1" w:styleId="idbel">
    <w:name w:val="idbel"/>
    <w:basedOn w:val="Policepardfaut"/>
    <w:rsid w:val="00C373A0"/>
  </w:style>
  <w:style w:type="paragraph" w:customStyle="1" w:styleId="auto-height">
    <w:name w:val="auto-height"/>
    <w:basedOn w:val="Normal"/>
    <w:rsid w:val="00C37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4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2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613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Berset</dc:creator>
  <cp:keywords/>
  <dc:description/>
  <cp:lastModifiedBy>roger rosset</cp:lastModifiedBy>
  <cp:revision>11</cp:revision>
  <dcterms:created xsi:type="dcterms:W3CDTF">2024-02-12T19:09:00Z</dcterms:created>
  <dcterms:modified xsi:type="dcterms:W3CDTF">2024-02-14T12:40:00Z</dcterms:modified>
</cp:coreProperties>
</file>