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BC40" w14:textId="77777777" w:rsidR="0035646D" w:rsidRPr="0035646D" w:rsidRDefault="0035646D" w:rsidP="0035646D">
      <w:pPr>
        <w:spacing w:line="259" w:lineRule="auto"/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</w:pPr>
      <w:r w:rsidRPr="0035646D"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  <w:t>Les BD coup de cœur du mois</w:t>
      </w:r>
    </w:p>
    <w:p w14:paraId="70F3C8AC" w14:textId="7D4C4FCF" w:rsidR="0035646D" w:rsidRPr="0035646D" w:rsidRDefault="006F46C1" w:rsidP="006F46C1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6F46C1">
        <w:rPr>
          <w:rFonts w:ascii="Calibri" w:eastAsia="Calibri" w:hAnsi="Calibri" w:cs="Times New Roman"/>
          <w:b/>
          <w:kern w:val="0"/>
          <w14:ligatures w14:val="none"/>
        </w:rPr>
        <w:t>L'homme qui pouvait accomplir des miracles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Pr="006F46C1">
        <w:rPr>
          <w:rFonts w:ascii="Calibri" w:eastAsia="Calibri" w:hAnsi="Calibri" w:cs="Times New Roman"/>
          <w:sz w:val="22"/>
          <w:szCs w:val="22"/>
        </w:rPr>
        <w:t>de Jos</w:t>
      </w:r>
      <w:r>
        <w:rPr>
          <w:rFonts w:ascii="Calibri" w:eastAsia="Calibri" w:hAnsi="Calibri" w:cs="Times New Roman"/>
          <w:sz w:val="22"/>
          <w:szCs w:val="22"/>
        </w:rPr>
        <w:t xml:space="preserve">e Luis Munuera (scénario, </w:t>
      </w:r>
      <w:r w:rsidR="0035646D" w:rsidRPr="0035646D">
        <w:rPr>
          <w:rFonts w:ascii="Calibri" w:eastAsia="Calibri" w:hAnsi="Calibri" w:cs="Times New Roman"/>
          <w:sz w:val="22"/>
          <w:szCs w:val="22"/>
        </w:rPr>
        <w:t>dessin</w:t>
      </w:r>
      <w:r>
        <w:rPr>
          <w:rFonts w:ascii="Calibri" w:eastAsia="Calibri" w:hAnsi="Calibri" w:cs="Times New Roman"/>
          <w:sz w:val="22"/>
          <w:szCs w:val="22"/>
        </w:rPr>
        <w:t xml:space="preserve"> et</w:t>
      </w:r>
      <w:r w:rsidR="0035646D" w:rsidRPr="0035646D">
        <w:rPr>
          <w:rFonts w:ascii="Calibri" w:eastAsia="Calibri" w:hAnsi="Calibri" w:cs="Times New Roman"/>
          <w:sz w:val="22"/>
          <w:szCs w:val="22"/>
        </w:rPr>
        <w:t xml:space="preserve"> couleurs)</w:t>
      </w:r>
      <w:r>
        <w:rPr>
          <w:rFonts w:ascii="Calibri" w:eastAsia="Calibri" w:hAnsi="Calibri" w:cs="Times New Roman"/>
          <w:sz w:val="22"/>
          <w:szCs w:val="22"/>
        </w:rPr>
        <w:t xml:space="preserve"> d’après Herbert George Wells </w:t>
      </w:r>
      <w:r w:rsidR="005A4C93">
        <w:rPr>
          <w:rFonts w:ascii="Calibri" w:eastAsia="Calibri" w:hAnsi="Calibri" w:cs="Times New Roman"/>
          <w:sz w:val="22"/>
          <w:szCs w:val="22"/>
        </w:rPr>
        <w:t xml:space="preserve"> chez Dargaud, 72</w:t>
      </w:r>
      <w:r w:rsidR="0035646D" w:rsidRPr="0035646D">
        <w:rPr>
          <w:rFonts w:ascii="Calibri" w:eastAsia="Calibri" w:hAnsi="Calibri" w:cs="Times New Roman"/>
          <w:sz w:val="22"/>
          <w:szCs w:val="22"/>
        </w:rPr>
        <w:t xml:space="preserve"> pages</w:t>
      </w:r>
      <w:r w:rsidR="0035646D" w:rsidRPr="003564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36664DF" w14:textId="77777777" w:rsidR="0035646D" w:rsidRPr="0035646D" w:rsidRDefault="0035646D" w:rsidP="0035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kern w:val="0"/>
          <w:lang w:eastAsia="fr-CH"/>
          <w14:ligatures w14:val="none"/>
        </w:rPr>
      </w:pPr>
    </w:p>
    <w:p w14:paraId="0C056A4B" w14:textId="6C7A14EA" w:rsidR="0035646D" w:rsidRDefault="0035646D">
      <w:r>
        <w:rPr>
          <w:noProof/>
          <w:lang w:eastAsia="fr-CH"/>
        </w:rPr>
        <w:drawing>
          <wp:inline distT="0" distB="0" distL="0" distR="0" wp14:anchorId="22814999" wp14:editId="1449896E">
            <wp:extent cx="2768912" cy="3609474"/>
            <wp:effectExtent l="0" t="0" r="0" b="0"/>
            <wp:docPr id="1330139828" name="Image 1" descr="Une image contenant texte, livre, e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139828" name="Image 1" descr="Une image contenant texte, livre, espa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600" cy="362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B7BA3" w14:textId="4B5919DB" w:rsidR="0035646D" w:rsidRPr="007968D7" w:rsidRDefault="007968D7" w:rsidP="007968D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968D7">
        <w:rPr>
          <w:rFonts w:ascii="Calibri" w:hAnsi="Calibri" w:cs="Calibri"/>
          <w:sz w:val="22"/>
          <w:szCs w:val="22"/>
        </w:rPr>
        <w:t>Adaptée</w:t>
      </w:r>
      <w:r>
        <w:rPr>
          <w:rFonts w:ascii="Calibri" w:hAnsi="Calibri" w:cs="Calibri"/>
          <w:sz w:val="22"/>
          <w:szCs w:val="22"/>
        </w:rPr>
        <w:t xml:space="preserve"> d'une nouvelle méconnue d’</w:t>
      </w:r>
      <w:r w:rsidRPr="007968D7">
        <w:rPr>
          <w:rFonts w:ascii="Calibri" w:hAnsi="Calibri" w:cs="Calibri"/>
          <w:sz w:val="22"/>
          <w:szCs w:val="22"/>
        </w:rPr>
        <w:t>Herbert George Wells</w:t>
      </w:r>
      <w:r w:rsidR="005E1DB1">
        <w:rPr>
          <w:rFonts w:ascii="Calibri" w:hAnsi="Calibri" w:cs="Calibri"/>
          <w:sz w:val="22"/>
          <w:szCs w:val="22"/>
        </w:rPr>
        <w:t xml:space="preserve"> (1866-1946), cette comédie relevant à la fois du conte philosophique et du fantastique</w:t>
      </w:r>
      <w:r w:rsidRPr="007968D7">
        <w:rPr>
          <w:rFonts w:ascii="Calibri" w:hAnsi="Calibri" w:cs="Calibri"/>
          <w:sz w:val="22"/>
          <w:szCs w:val="22"/>
        </w:rPr>
        <w:t xml:space="preserve">, entre satire et farce absurde, s'inscrit dans la lignée des œuvres de Lewis Carroll, Douglas Adams et Terry Pratchett. </w:t>
      </w:r>
      <w:r w:rsidR="00341BF5">
        <w:rPr>
          <w:rFonts w:ascii="Calibri" w:hAnsi="Calibri" w:cs="Calibri"/>
          <w:sz w:val="22"/>
          <w:szCs w:val="22"/>
        </w:rPr>
        <w:t>Après le « </w:t>
      </w:r>
      <w:r w:rsidR="00341BF5" w:rsidRPr="00341BF5">
        <w:rPr>
          <w:rFonts w:ascii="Calibri" w:hAnsi="Calibri" w:cs="Calibri"/>
          <w:sz w:val="22"/>
          <w:szCs w:val="22"/>
        </w:rPr>
        <w:t>Peter Pan de Kensington</w:t>
      </w:r>
      <w:r w:rsidR="00341BF5">
        <w:rPr>
          <w:rFonts w:ascii="Calibri" w:hAnsi="Calibri" w:cs="Calibri"/>
          <w:sz w:val="22"/>
          <w:szCs w:val="22"/>
        </w:rPr>
        <w:t> » (voir VR 342),</w:t>
      </w:r>
      <w:r w:rsidR="00341BF5" w:rsidRPr="00341BF5">
        <w:rPr>
          <w:rFonts w:ascii="Calibri" w:hAnsi="Calibri" w:cs="Calibri"/>
          <w:sz w:val="22"/>
          <w:szCs w:val="22"/>
        </w:rPr>
        <w:t xml:space="preserve"> J.-L. Munuera </w:t>
      </w:r>
      <w:r w:rsidR="00341BF5">
        <w:rPr>
          <w:rFonts w:ascii="Calibri" w:hAnsi="Calibri" w:cs="Calibri"/>
          <w:sz w:val="22"/>
          <w:szCs w:val="22"/>
        </w:rPr>
        <w:t>nous entraîne dans u</w:t>
      </w:r>
      <w:r w:rsidRPr="007968D7">
        <w:rPr>
          <w:rFonts w:ascii="Calibri" w:hAnsi="Calibri" w:cs="Calibri"/>
          <w:sz w:val="22"/>
          <w:szCs w:val="22"/>
        </w:rPr>
        <w:t>ne relecture b</w:t>
      </w:r>
      <w:r w:rsidR="00341BF5">
        <w:rPr>
          <w:rFonts w:ascii="Calibri" w:hAnsi="Calibri" w:cs="Calibri"/>
          <w:sz w:val="22"/>
          <w:szCs w:val="22"/>
        </w:rPr>
        <w:t>rillante d’</w:t>
      </w:r>
      <w:r w:rsidRPr="007968D7">
        <w:rPr>
          <w:rFonts w:ascii="Calibri" w:hAnsi="Calibri" w:cs="Calibri"/>
          <w:sz w:val="22"/>
          <w:szCs w:val="22"/>
        </w:rPr>
        <w:t>une aventure aussi burlesque que vertigineuse</w:t>
      </w:r>
      <w:r w:rsidR="00341BF5">
        <w:rPr>
          <w:rFonts w:ascii="Calibri" w:hAnsi="Calibri" w:cs="Calibri"/>
          <w:sz w:val="22"/>
          <w:szCs w:val="22"/>
        </w:rPr>
        <w:t xml:space="preserve">, </w:t>
      </w:r>
      <w:r w:rsidR="00341BF5" w:rsidRPr="007968D7">
        <w:rPr>
          <w:rFonts w:ascii="Calibri" w:hAnsi="Calibri" w:cs="Calibri"/>
          <w:sz w:val="22"/>
          <w:szCs w:val="22"/>
        </w:rPr>
        <w:t xml:space="preserve">entre Uderzo et </w:t>
      </w:r>
      <w:r w:rsidR="00F9581F">
        <w:rPr>
          <w:rFonts w:ascii="Calibri" w:hAnsi="Calibri" w:cs="Calibri"/>
          <w:sz w:val="22"/>
          <w:szCs w:val="22"/>
        </w:rPr>
        <w:t>« </w:t>
      </w:r>
      <w:r w:rsidR="00341BF5" w:rsidRPr="007968D7">
        <w:rPr>
          <w:rFonts w:ascii="Calibri" w:hAnsi="Calibri" w:cs="Calibri"/>
          <w:sz w:val="22"/>
          <w:szCs w:val="22"/>
        </w:rPr>
        <w:t>Doctor Who</w:t>
      </w:r>
      <w:r w:rsidR="00F9581F">
        <w:rPr>
          <w:rFonts w:ascii="Calibri" w:hAnsi="Calibri" w:cs="Calibri"/>
          <w:sz w:val="22"/>
          <w:szCs w:val="22"/>
        </w:rPr>
        <w:t> »</w:t>
      </w:r>
      <w:r w:rsidRPr="007968D7">
        <w:rPr>
          <w:rFonts w:ascii="Calibri" w:hAnsi="Calibri" w:cs="Calibri"/>
          <w:sz w:val="22"/>
          <w:szCs w:val="22"/>
        </w:rPr>
        <w:t>.</w:t>
      </w:r>
      <w:r w:rsidR="00C55F03" w:rsidRPr="00C55F03">
        <w:t xml:space="preserve"> </w:t>
      </w:r>
      <w:r w:rsidR="00C55F03">
        <w:rPr>
          <w:rFonts w:ascii="Calibri" w:hAnsi="Calibri" w:cs="Calibri"/>
          <w:sz w:val="22"/>
          <w:szCs w:val="22"/>
        </w:rPr>
        <w:t>Cette adaptation fort</w:t>
      </w:r>
      <w:r w:rsidR="00F9581F">
        <w:rPr>
          <w:rFonts w:ascii="Calibri" w:hAnsi="Calibri" w:cs="Calibri"/>
          <w:sz w:val="22"/>
          <w:szCs w:val="22"/>
        </w:rPr>
        <w:t xml:space="preserve"> réussie parlera aussi bien aux adultes qu’</w:t>
      </w:r>
      <w:r w:rsidR="00C55F03" w:rsidRPr="00C55F03">
        <w:rPr>
          <w:rFonts w:ascii="Calibri" w:hAnsi="Calibri" w:cs="Calibri"/>
          <w:sz w:val="22"/>
          <w:szCs w:val="22"/>
        </w:rPr>
        <w:t>aux plus jeunes.</w:t>
      </w:r>
    </w:p>
    <w:p w14:paraId="7BCB5E23" w14:textId="77777777" w:rsidR="007968D7" w:rsidRDefault="007968D7" w:rsidP="0035646D">
      <w:pPr>
        <w:shd w:val="clear" w:color="auto" w:fill="FFFFFF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78C4993" w14:textId="571C5603" w:rsidR="00552A0F" w:rsidRDefault="005E1DB1" w:rsidP="0035646D">
      <w:pPr>
        <w:shd w:val="clear" w:color="auto" w:fill="FFFFFF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George McWhirter</w:t>
      </w:r>
      <w:r w:rsidR="00552A0F" w:rsidRPr="0035646D">
        <w:rPr>
          <w:rFonts w:ascii="Calibri" w:hAnsi="Calibri" w:cs="Calibri"/>
          <w:sz w:val="22"/>
          <w:szCs w:val="22"/>
        </w:rPr>
        <w:t xml:space="preserve"> Fotheringay, homme ordinaire sans ambition ni imagination</w:t>
      </w:r>
      <w:r w:rsidR="00B849B6">
        <w:rPr>
          <w:rFonts w:ascii="Calibri" w:hAnsi="Calibri" w:cs="Calibri"/>
          <w:sz w:val="22"/>
          <w:szCs w:val="22"/>
        </w:rPr>
        <w:t>,</w:t>
      </w:r>
      <w:r w:rsidR="00B624B6">
        <w:rPr>
          <w:rFonts w:ascii="Calibri" w:hAnsi="Calibri" w:cs="Calibri"/>
          <w:sz w:val="22"/>
          <w:szCs w:val="22"/>
        </w:rPr>
        <w:t xml:space="preserve"> se définit lui-même comme un sceptique</w:t>
      </w:r>
      <w:r w:rsidR="00552A0F" w:rsidRPr="0035646D">
        <w:rPr>
          <w:rFonts w:ascii="Calibri" w:hAnsi="Calibri" w:cs="Calibri"/>
          <w:sz w:val="22"/>
          <w:szCs w:val="22"/>
        </w:rPr>
        <w:t xml:space="preserve">, </w:t>
      </w:r>
      <w:r w:rsidR="00B624B6">
        <w:rPr>
          <w:rFonts w:ascii="Calibri" w:hAnsi="Calibri" w:cs="Calibri"/>
          <w:sz w:val="22"/>
          <w:szCs w:val="22"/>
        </w:rPr>
        <w:t>mais découvre à sa grande surprise</w:t>
      </w:r>
      <w:r w:rsidR="00552A0F" w:rsidRPr="0035646D">
        <w:rPr>
          <w:rFonts w:ascii="Calibri" w:hAnsi="Calibri" w:cs="Calibri"/>
          <w:sz w:val="22"/>
          <w:szCs w:val="22"/>
        </w:rPr>
        <w:t xml:space="preserve"> qu'il peut accomplir de</w:t>
      </w:r>
      <w:r w:rsidR="00B624B6">
        <w:rPr>
          <w:rFonts w:ascii="Calibri" w:hAnsi="Calibri" w:cs="Calibri"/>
          <w:sz w:val="22"/>
          <w:szCs w:val="22"/>
        </w:rPr>
        <w:t>s miracles d'un simple souhait. P</w:t>
      </w:r>
      <w:r w:rsidR="00552A0F" w:rsidRPr="0035646D">
        <w:rPr>
          <w:rFonts w:ascii="Calibri" w:hAnsi="Calibri" w:cs="Calibri"/>
          <w:sz w:val="22"/>
          <w:szCs w:val="22"/>
        </w:rPr>
        <w:t xml:space="preserve">lutôt que de changer le monde, il se contente </w:t>
      </w:r>
      <w:r w:rsidR="00B624B6">
        <w:rPr>
          <w:rFonts w:ascii="Calibri" w:hAnsi="Calibri" w:cs="Calibri"/>
          <w:sz w:val="22"/>
          <w:szCs w:val="22"/>
        </w:rPr>
        <w:t xml:space="preserve">toutefois </w:t>
      </w:r>
      <w:r w:rsidR="00552A0F" w:rsidRPr="0035646D">
        <w:rPr>
          <w:rFonts w:ascii="Calibri" w:hAnsi="Calibri" w:cs="Calibri"/>
          <w:sz w:val="22"/>
          <w:szCs w:val="22"/>
        </w:rPr>
        <w:t xml:space="preserve">de petits prodiges insignifiants... jusqu'à ce qu'un accès de colère l'amène à envoyer </w:t>
      </w:r>
      <w:r w:rsidR="00B624B6">
        <w:rPr>
          <w:rFonts w:ascii="Calibri" w:hAnsi="Calibri" w:cs="Calibri"/>
          <w:sz w:val="22"/>
          <w:szCs w:val="22"/>
        </w:rPr>
        <w:t xml:space="preserve">au sens propre </w:t>
      </w:r>
      <w:r w:rsidR="00552A0F" w:rsidRPr="0035646D">
        <w:rPr>
          <w:rFonts w:ascii="Calibri" w:hAnsi="Calibri" w:cs="Calibri"/>
          <w:sz w:val="22"/>
          <w:szCs w:val="22"/>
        </w:rPr>
        <w:t>un poli</w:t>
      </w:r>
      <w:r w:rsidR="00B624B6">
        <w:rPr>
          <w:rFonts w:ascii="Calibri" w:hAnsi="Calibri" w:cs="Calibri"/>
          <w:sz w:val="22"/>
          <w:szCs w:val="22"/>
        </w:rPr>
        <w:t xml:space="preserve">cier en enfer. </w:t>
      </w:r>
      <w:r w:rsidR="00552A0F" w:rsidRPr="0035646D">
        <w:rPr>
          <w:rFonts w:ascii="Calibri" w:hAnsi="Calibri" w:cs="Calibri"/>
          <w:sz w:val="22"/>
          <w:szCs w:val="22"/>
        </w:rPr>
        <w:t xml:space="preserve">Pris de panique, il </w:t>
      </w:r>
      <w:r w:rsidR="00B624B6">
        <w:rPr>
          <w:rFonts w:ascii="Calibri" w:hAnsi="Calibri" w:cs="Calibri"/>
          <w:sz w:val="22"/>
          <w:szCs w:val="22"/>
        </w:rPr>
        <w:t xml:space="preserve">va successivement </w:t>
      </w:r>
      <w:r w:rsidR="00D32AEC">
        <w:rPr>
          <w:rFonts w:ascii="Calibri" w:hAnsi="Calibri" w:cs="Calibri"/>
          <w:sz w:val="22"/>
          <w:szCs w:val="22"/>
        </w:rPr>
        <w:t xml:space="preserve">chercher conseil auprès d’une médium, d’un médecin, d’un psychiatre avant de </w:t>
      </w:r>
      <w:r w:rsidR="00552A0F" w:rsidRPr="0035646D">
        <w:rPr>
          <w:rFonts w:ascii="Calibri" w:hAnsi="Calibri" w:cs="Calibri"/>
          <w:sz w:val="22"/>
          <w:szCs w:val="22"/>
        </w:rPr>
        <w:t>se tourne</w:t>
      </w:r>
      <w:r w:rsidR="00D32AEC">
        <w:rPr>
          <w:rFonts w:ascii="Calibri" w:hAnsi="Calibri" w:cs="Calibri"/>
          <w:sz w:val="22"/>
          <w:szCs w:val="22"/>
        </w:rPr>
        <w:t>r</w:t>
      </w:r>
      <w:r w:rsidR="00552A0F" w:rsidRPr="0035646D">
        <w:rPr>
          <w:rFonts w:ascii="Calibri" w:hAnsi="Calibri" w:cs="Calibri"/>
          <w:sz w:val="22"/>
          <w:szCs w:val="22"/>
        </w:rPr>
        <w:t xml:space="preserve"> vers le pasteur </w:t>
      </w:r>
      <w:r w:rsidR="00D32AEC">
        <w:rPr>
          <w:rFonts w:ascii="Calibri" w:hAnsi="Calibri" w:cs="Calibri"/>
          <w:sz w:val="22"/>
          <w:szCs w:val="22"/>
        </w:rPr>
        <w:t>Maydig, un homme bien plus intéressé</w:t>
      </w:r>
      <w:r w:rsidR="00552A0F" w:rsidRPr="0035646D">
        <w:rPr>
          <w:rFonts w:ascii="Calibri" w:hAnsi="Calibri" w:cs="Calibri"/>
          <w:sz w:val="22"/>
          <w:szCs w:val="22"/>
        </w:rPr>
        <w:t xml:space="preserve"> que lui par ce pouvoir. Ensemble</w:t>
      </w:r>
      <w:r w:rsidR="00D32AEC">
        <w:rPr>
          <w:rFonts w:ascii="Calibri" w:hAnsi="Calibri" w:cs="Calibri"/>
          <w:sz w:val="22"/>
          <w:szCs w:val="22"/>
        </w:rPr>
        <w:t xml:space="preserve"> et mus par la seule ambition de ce ministre mégalomane</w:t>
      </w:r>
      <w:r w:rsidR="00552A0F" w:rsidRPr="0035646D">
        <w:rPr>
          <w:rFonts w:ascii="Calibri" w:hAnsi="Calibri" w:cs="Calibri"/>
          <w:sz w:val="22"/>
          <w:szCs w:val="22"/>
        </w:rPr>
        <w:t>, ils entreprennent d'améliorer la société</w:t>
      </w:r>
      <w:r w:rsidR="00D32AEC">
        <w:rPr>
          <w:rFonts w:ascii="Calibri" w:hAnsi="Calibri" w:cs="Calibri"/>
          <w:sz w:val="22"/>
          <w:szCs w:val="22"/>
        </w:rPr>
        <w:t xml:space="preserve"> l</w:t>
      </w:r>
      <w:r w:rsidR="00F9581F">
        <w:rPr>
          <w:rFonts w:ascii="Calibri" w:hAnsi="Calibri" w:cs="Calibri"/>
          <w:sz w:val="22"/>
          <w:szCs w:val="22"/>
        </w:rPr>
        <w:t>ocale, mais par maladresse et</w:t>
      </w:r>
      <w:r w:rsidR="00552A0F" w:rsidRPr="0035646D">
        <w:rPr>
          <w:rFonts w:ascii="Calibri" w:hAnsi="Calibri" w:cs="Calibri"/>
          <w:sz w:val="22"/>
          <w:szCs w:val="22"/>
        </w:rPr>
        <w:t xml:space="preserve"> excès de zèle</w:t>
      </w:r>
      <w:r w:rsidR="00D32AEC">
        <w:rPr>
          <w:rFonts w:ascii="Calibri" w:hAnsi="Calibri" w:cs="Calibri"/>
          <w:sz w:val="22"/>
          <w:szCs w:val="22"/>
        </w:rPr>
        <w:t>, ils</w:t>
      </w:r>
      <w:r w:rsidR="00552A0F" w:rsidRPr="0035646D">
        <w:rPr>
          <w:rFonts w:ascii="Calibri" w:hAnsi="Calibri" w:cs="Calibri"/>
          <w:sz w:val="22"/>
          <w:szCs w:val="22"/>
        </w:rPr>
        <w:t xml:space="preserve"> finissent par provoquer une catastr</w:t>
      </w:r>
      <w:r w:rsidR="00D32AEC">
        <w:rPr>
          <w:rFonts w:ascii="Calibri" w:hAnsi="Calibri" w:cs="Calibri"/>
          <w:sz w:val="22"/>
          <w:szCs w:val="22"/>
        </w:rPr>
        <w:t xml:space="preserve">ophe gigantesque qui </w:t>
      </w:r>
      <w:r w:rsidR="00F9581F">
        <w:rPr>
          <w:rFonts w:ascii="Calibri" w:hAnsi="Calibri" w:cs="Calibri"/>
          <w:sz w:val="22"/>
          <w:szCs w:val="22"/>
        </w:rPr>
        <w:t xml:space="preserve">risque </w:t>
      </w:r>
      <w:r w:rsidR="00D32AEC">
        <w:rPr>
          <w:rFonts w:ascii="Calibri" w:hAnsi="Calibri" w:cs="Calibri"/>
          <w:sz w:val="22"/>
          <w:szCs w:val="22"/>
        </w:rPr>
        <w:t xml:space="preserve">de faire disparaître toute vie, y compris – à la page 61 – les lectrices et lecteurs de la nouvelle ! </w:t>
      </w:r>
      <w:r w:rsidR="002D4622">
        <w:rPr>
          <w:rFonts w:ascii="Calibri" w:hAnsi="Calibri" w:cs="Calibri"/>
          <w:sz w:val="22"/>
          <w:szCs w:val="22"/>
        </w:rPr>
        <w:t>Seul dans ce</w:t>
      </w:r>
      <w:r w:rsidR="00552A0F" w:rsidRPr="0035646D">
        <w:rPr>
          <w:rFonts w:ascii="Calibri" w:hAnsi="Calibri" w:cs="Calibri"/>
          <w:sz w:val="22"/>
          <w:szCs w:val="22"/>
        </w:rPr>
        <w:t xml:space="preserve"> monde ravagé par ses propres miracles, Fotherin</w:t>
      </w:r>
      <w:r w:rsidR="002D4622">
        <w:rPr>
          <w:rFonts w:ascii="Calibri" w:hAnsi="Calibri" w:cs="Calibri"/>
          <w:sz w:val="22"/>
          <w:szCs w:val="22"/>
        </w:rPr>
        <w:t>gay doit</w:t>
      </w:r>
      <w:r w:rsidR="00552A0F" w:rsidRPr="0035646D">
        <w:rPr>
          <w:rFonts w:ascii="Calibri" w:hAnsi="Calibri" w:cs="Calibri"/>
          <w:sz w:val="22"/>
          <w:szCs w:val="22"/>
        </w:rPr>
        <w:t xml:space="preserve"> faire face au</w:t>
      </w:r>
      <w:r w:rsidR="002D4622">
        <w:rPr>
          <w:rFonts w:ascii="Calibri" w:hAnsi="Calibri" w:cs="Calibri"/>
          <w:sz w:val="22"/>
          <w:szCs w:val="22"/>
        </w:rPr>
        <w:t>x conséquences de son</w:t>
      </w:r>
      <w:r w:rsidR="00552A0F" w:rsidRPr="0035646D">
        <w:rPr>
          <w:rFonts w:ascii="Calibri" w:hAnsi="Calibri" w:cs="Calibri"/>
          <w:sz w:val="22"/>
          <w:szCs w:val="22"/>
        </w:rPr>
        <w:t xml:space="preserve"> don</w:t>
      </w:r>
      <w:r w:rsidR="00F9581F">
        <w:rPr>
          <w:rFonts w:ascii="Calibri" w:hAnsi="Calibri" w:cs="Calibri"/>
          <w:sz w:val="22"/>
          <w:szCs w:val="22"/>
        </w:rPr>
        <w:t xml:space="preserve"> singulier</w:t>
      </w:r>
      <w:r w:rsidR="002D4622">
        <w:rPr>
          <w:rFonts w:ascii="Calibri" w:hAnsi="Calibri" w:cs="Calibri"/>
          <w:sz w:val="22"/>
          <w:szCs w:val="22"/>
        </w:rPr>
        <w:t>.</w:t>
      </w:r>
      <w:r w:rsidR="002D4622">
        <w:rPr>
          <w:rFonts w:ascii="Calibri" w:hAnsi="Calibri" w:cs="Calibri"/>
          <w:sz w:val="22"/>
          <w:szCs w:val="22"/>
        </w:rPr>
        <w:br/>
      </w:r>
      <w:r w:rsidR="002D4622">
        <w:rPr>
          <w:rFonts w:ascii="Calibri" w:hAnsi="Calibri" w:cs="Calibri"/>
          <w:sz w:val="22"/>
          <w:szCs w:val="22"/>
        </w:rPr>
        <w:br/>
        <w:t>Ce texte</w:t>
      </w:r>
      <w:r w:rsidR="00552A0F" w:rsidRPr="0035646D">
        <w:rPr>
          <w:rFonts w:ascii="Calibri" w:hAnsi="Calibri" w:cs="Calibri"/>
          <w:sz w:val="22"/>
          <w:szCs w:val="22"/>
        </w:rPr>
        <w:t xml:space="preserve"> littéraire signé </w:t>
      </w:r>
      <w:hyperlink r:id="rId5" w:history="1">
        <w:r w:rsidR="00552A0F" w:rsidRPr="0035646D">
          <w:rPr>
            <w:rFonts w:ascii="Calibri" w:hAnsi="Calibri" w:cs="Calibri"/>
            <w:sz w:val="22"/>
            <w:szCs w:val="22"/>
          </w:rPr>
          <w:t>H.G. Wells</w:t>
        </w:r>
      </w:hyperlink>
      <w:r w:rsidR="00690AE9">
        <w:rPr>
          <w:rFonts w:ascii="Calibri" w:hAnsi="Calibri" w:cs="Calibri"/>
          <w:sz w:val="22"/>
          <w:szCs w:val="22"/>
        </w:rPr>
        <w:t> date</w:t>
      </w:r>
      <w:r w:rsidR="002D4622">
        <w:rPr>
          <w:rFonts w:ascii="Calibri" w:hAnsi="Calibri" w:cs="Calibri"/>
          <w:sz w:val="22"/>
          <w:szCs w:val="22"/>
        </w:rPr>
        <w:t xml:space="preserve"> de 1898 </w:t>
      </w:r>
      <w:r w:rsidR="00690AE9">
        <w:rPr>
          <w:rFonts w:ascii="Calibri" w:hAnsi="Calibri" w:cs="Calibri"/>
          <w:sz w:val="22"/>
          <w:szCs w:val="22"/>
        </w:rPr>
        <w:t xml:space="preserve">et </w:t>
      </w:r>
      <w:r w:rsidR="002D4622">
        <w:rPr>
          <w:rFonts w:ascii="Calibri" w:hAnsi="Calibri" w:cs="Calibri"/>
          <w:sz w:val="22"/>
          <w:szCs w:val="22"/>
        </w:rPr>
        <w:t>est enrichi et</w:t>
      </w:r>
      <w:r w:rsidR="00552A0F" w:rsidRPr="0035646D">
        <w:rPr>
          <w:rFonts w:ascii="Calibri" w:hAnsi="Calibri" w:cs="Calibri"/>
          <w:sz w:val="22"/>
          <w:szCs w:val="22"/>
        </w:rPr>
        <w:t xml:space="preserve"> mis en image </w:t>
      </w:r>
      <w:r w:rsidR="002D4622">
        <w:rPr>
          <w:rFonts w:ascii="Calibri" w:hAnsi="Calibri" w:cs="Calibri"/>
          <w:sz w:val="22"/>
          <w:szCs w:val="22"/>
        </w:rPr>
        <w:t xml:space="preserve">avec talent </w:t>
      </w:r>
      <w:r w:rsidR="00552A0F" w:rsidRPr="0035646D">
        <w:rPr>
          <w:rFonts w:ascii="Calibri" w:hAnsi="Calibri" w:cs="Calibri"/>
          <w:sz w:val="22"/>
          <w:szCs w:val="22"/>
        </w:rPr>
        <w:t>par </w:t>
      </w:r>
      <w:r w:rsidR="002D4622">
        <w:rPr>
          <w:rFonts w:ascii="Calibri" w:hAnsi="Calibri" w:cs="Calibri"/>
          <w:sz w:val="22"/>
          <w:szCs w:val="22"/>
        </w:rPr>
        <w:t xml:space="preserve">le dessinateur espagnol </w:t>
      </w:r>
      <w:hyperlink r:id="rId6" w:history="1">
        <w:proofErr w:type="spellStart"/>
        <w:r w:rsidR="00552A0F" w:rsidRPr="0035646D">
          <w:rPr>
            <w:rFonts w:ascii="Calibri" w:hAnsi="Calibri" w:cs="Calibri"/>
            <w:sz w:val="22"/>
            <w:szCs w:val="22"/>
          </w:rPr>
          <w:t>Munuera</w:t>
        </w:r>
        <w:proofErr w:type="spellEnd"/>
      </w:hyperlink>
      <w:r w:rsidR="00552A0F" w:rsidRPr="0035646D">
        <w:rPr>
          <w:rFonts w:ascii="Calibri" w:hAnsi="Calibri" w:cs="Calibri"/>
          <w:sz w:val="22"/>
          <w:szCs w:val="22"/>
        </w:rPr>
        <w:t xml:space="preserve">. </w:t>
      </w:r>
      <w:r w:rsidR="002D4622">
        <w:rPr>
          <w:rFonts w:ascii="Calibri" w:hAnsi="Calibri" w:cs="Calibri"/>
          <w:sz w:val="22"/>
          <w:szCs w:val="22"/>
        </w:rPr>
        <w:t>Inspiré</w:t>
      </w:r>
      <w:r w:rsidR="002D4622" w:rsidRPr="002D4622">
        <w:rPr>
          <w:rFonts w:ascii="Calibri" w:hAnsi="Calibri" w:cs="Calibri"/>
          <w:sz w:val="22"/>
          <w:szCs w:val="22"/>
        </w:rPr>
        <w:t xml:space="preserve"> par les dessins d'époque parus avec la nouvelle</w:t>
      </w:r>
      <w:r w:rsidR="002D4622">
        <w:rPr>
          <w:rFonts w:ascii="Calibri" w:hAnsi="Calibri" w:cs="Calibri"/>
          <w:sz w:val="22"/>
          <w:szCs w:val="22"/>
        </w:rPr>
        <w:t>,</w:t>
      </w:r>
      <w:r w:rsidR="002D4622" w:rsidRPr="002D4622">
        <w:rPr>
          <w:rFonts w:ascii="Calibri" w:hAnsi="Calibri" w:cs="Calibri"/>
          <w:sz w:val="22"/>
          <w:szCs w:val="22"/>
        </w:rPr>
        <w:t xml:space="preserve"> </w:t>
      </w:r>
      <w:r w:rsidR="002D4622">
        <w:rPr>
          <w:rFonts w:ascii="Calibri" w:hAnsi="Calibri" w:cs="Calibri"/>
          <w:sz w:val="22"/>
          <w:szCs w:val="22"/>
        </w:rPr>
        <w:t>l’</w:t>
      </w:r>
      <w:r w:rsidR="00690AE9">
        <w:rPr>
          <w:rFonts w:ascii="Calibri" w:hAnsi="Calibri" w:cs="Calibri"/>
          <w:sz w:val="22"/>
          <w:szCs w:val="22"/>
        </w:rPr>
        <w:t>auteur fournit</w:t>
      </w:r>
      <w:r w:rsidR="002D4622">
        <w:rPr>
          <w:rFonts w:ascii="Calibri" w:hAnsi="Calibri" w:cs="Calibri"/>
          <w:sz w:val="22"/>
          <w:szCs w:val="22"/>
        </w:rPr>
        <w:t xml:space="preserve"> l’</w:t>
      </w:r>
      <w:r w:rsidR="00552A0F" w:rsidRPr="0035646D">
        <w:rPr>
          <w:rFonts w:ascii="Calibri" w:hAnsi="Calibri" w:cs="Calibri"/>
          <w:sz w:val="22"/>
          <w:szCs w:val="22"/>
        </w:rPr>
        <w:t xml:space="preserve">impression </w:t>
      </w:r>
      <w:r w:rsidR="002D4622">
        <w:rPr>
          <w:rFonts w:ascii="Calibri" w:hAnsi="Calibri" w:cs="Calibri"/>
          <w:sz w:val="22"/>
          <w:szCs w:val="22"/>
        </w:rPr>
        <w:t>à son public</w:t>
      </w:r>
      <w:r w:rsidR="00690AE9">
        <w:rPr>
          <w:rFonts w:ascii="Calibri" w:hAnsi="Calibri" w:cs="Calibri"/>
          <w:sz w:val="22"/>
          <w:szCs w:val="22"/>
        </w:rPr>
        <w:t> de quitter le</w:t>
      </w:r>
      <w:r w:rsidR="00552A0F" w:rsidRPr="0035646D">
        <w:rPr>
          <w:rFonts w:ascii="Calibri" w:hAnsi="Calibri" w:cs="Calibri"/>
          <w:sz w:val="22"/>
          <w:szCs w:val="22"/>
        </w:rPr>
        <w:t xml:space="preserve"> monde r</w:t>
      </w:r>
      <w:r w:rsidR="00690AE9">
        <w:rPr>
          <w:rFonts w:ascii="Calibri" w:hAnsi="Calibri" w:cs="Calibri"/>
          <w:sz w:val="22"/>
          <w:szCs w:val="22"/>
        </w:rPr>
        <w:t xml:space="preserve">éel pour celui des </w:t>
      </w:r>
      <w:r w:rsidR="002D4622">
        <w:rPr>
          <w:rFonts w:ascii="Calibri" w:hAnsi="Calibri" w:cs="Calibri"/>
          <w:sz w:val="22"/>
          <w:szCs w:val="22"/>
        </w:rPr>
        <w:t xml:space="preserve">illustrations, un peu </w:t>
      </w:r>
      <w:r w:rsidR="002D4622" w:rsidRPr="002D4622">
        <w:rPr>
          <w:rFonts w:ascii="Calibri" w:hAnsi="Calibri" w:cs="Calibri"/>
          <w:sz w:val="22"/>
          <w:szCs w:val="22"/>
        </w:rPr>
        <w:t>comme dans Mary Poppins</w:t>
      </w:r>
      <w:r w:rsidR="00552A0F" w:rsidRPr="0035646D">
        <w:rPr>
          <w:rFonts w:ascii="Calibri" w:hAnsi="Calibri" w:cs="Calibri"/>
          <w:sz w:val="22"/>
          <w:szCs w:val="22"/>
        </w:rPr>
        <w:t xml:space="preserve">. Les personnages </w:t>
      </w:r>
      <w:r w:rsidR="002D4622">
        <w:rPr>
          <w:rFonts w:ascii="Calibri" w:hAnsi="Calibri" w:cs="Calibri"/>
          <w:sz w:val="22"/>
          <w:szCs w:val="22"/>
        </w:rPr>
        <w:t xml:space="preserve">sont </w:t>
      </w:r>
      <w:r w:rsidR="00552A0F" w:rsidRPr="0035646D">
        <w:rPr>
          <w:rFonts w:ascii="Calibri" w:hAnsi="Calibri" w:cs="Calibri"/>
          <w:sz w:val="22"/>
          <w:szCs w:val="22"/>
        </w:rPr>
        <w:t>croqués d'un trait vi</w:t>
      </w:r>
      <w:r w:rsidR="002D4622">
        <w:rPr>
          <w:rFonts w:ascii="Calibri" w:hAnsi="Calibri" w:cs="Calibri"/>
          <w:sz w:val="22"/>
          <w:szCs w:val="22"/>
        </w:rPr>
        <w:t>f et rond</w:t>
      </w:r>
      <w:r w:rsidR="00690AE9">
        <w:rPr>
          <w:rFonts w:ascii="Calibri" w:hAnsi="Calibri" w:cs="Calibri"/>
          <w:sz w:val="22"/>
          <w:szCs w:val="22"/>
        </w:rPr>
        <w:t>. L</w:t>
      </w:r>
      <w:r w:rsidR="002D4622">
        <w:rPr>
          <w:rFonts w:ascii="Calibri" w:hAnsi="Calibri" w:cs="Calibri"/>
          <w:sz w:val="22"/>
          <w:szCs w:val="22"/>
        </w:rPr>
        <w:t>es dialogues et un</w:t>
      </w:r>
      <w:r w:rsidR="00C55F03">
        <w:rPr>
          <w:rFonts w:ascii="Calibri" w:hAnsi="Calibri" w:cs="Calibri"/>
          <w:sz w:val="22"/>
          <w:szCs w:val="22"/>
        </w:rPr>
        <w:t xml:space="preserve"> récitatif décalé donnent vie et humour</w:t>
      </w:r>
      <w:r w:rsidR="00552A0F" w:rsidRPr="0035646D">
        <w:rPr>
          <w:rFonts w:ascii="Calibri" w:hAnsi="Calibri" w:cs="Calibri"/>
          <w:sz w:val="22"/>
          <w:szCs w:val="22"/>
        </w:rPr>
        <w:t xml:space="preserve"> à c</w:t>
      </w:r>
      <w:r w:rsidR="00C55F03">
        <w:rPr>
          <w:rFonts w:ascii="Calibri" w:hAnsi="Calibri" w:cs="Calibri"/>
          <w:sz w:val="22"/>
          <w:szCs w:val="22"/>
        </w:rPr>
        <w:t>ette fable sociale quelque peu métaphysique. Grâce à une préface</w:t>
      </w:r>
      <w:r w:rsidR="00552A0F" w:rsidRPr="0035646D">
        <w:rPr>
          <w:rFonts w:ascii="Calibri" w:hAnsi="Calibri" w:cs="Calibri"/>
          <w:sz w:val="22"/>
          <w:szCs w:val="22"/>
        </w:rPr>
        <w:t xml:space="preserve"> </w:t>
      </w:r>
      <w:r w:rsidR="00C55F03">
        <w:rPr>
          <w:rFonts w:ascii="Calibri" w:hAnsi="Calibri" w:cs="Calibri"/>
          <w:sz w:val="22"/>
          <w:szCs w:val="22"/>
        </w:rPr>
        <w:t xml:space="preserve">de Véronique Béghain </w:t>
      </w:r>
      <w:r w:rsidR="00552A0F" w:rsidRPr="0035646D">
        <w:rPr>
          <w:rFonts w:ascii="Calibri" w:hAnsi="Calibri" w:cs="Calibri"/>
          <w:sz w:val="22"/>
          <w:szCs w:val="22"/>
        </w:rPr>
        <w:t>et une pos</w:t>
      </w:r>
      <w:r w:rsidR="00C55F03">
        <w:rPr>
          <w:rFonts w:ascii="Calibri" w:hAnsi="Calibri" w:cs="Calibri"/>
          <w:sz w:val="22"/>
          <w:szCs w:val="22"/>
        </w:rPr>
        <w:t xml:space="preserve">tface de G.K. Chesterton, </w:t>
      </w:r>
      <w:r w:rsidR="00552A0F" w:rsidRPr="0035646D">
        <w:rPr>
          <w:rFonts w:ascii="Calibri" w:hAnsi="Calibri" w:cs="Calibri"/>
          <w:sz w:val="22"/>
          <w:szCs w:val="22"/>
        </w:rPr>
        <w:t xml:space="preserve"> </w:t>
      </w:r>
      <w:r w:rsidR="00C55F03">
        <w:rPr>
          <w:rFonts w:ascii="Calibri" w:hAnsi="Calibri" w:cs="Calibri"/>
          <w:sz w:val="22"/>
          <w:szCs w:val="22"/>
        </w:rPr>
        <w:t xml:space="preserve">on apprend </w:t>
      </w:r>
      <w:r w:rsidR="00552A0F" w:rsidRPr="0035646D">
        <w:rPr>
          <w:rFonts w:ascii="Calibri" w:hAnsi="Calibri" w:cs="Calibri"/>
          <w:sz w:val="22"/>
          <w:szCs w:val="22"/>
        </w:rPr>
        <w:t>l'essentiel sur le contexte et la portée de la nouvelle originelle</w:t>
      </w:r>
      <w:r w:rsidR="00C55F03">
        <w:rPr>
          <w:rFonts w:ascii="Calibri" w:hAnsi="Calibri" w:cs="Calibri"/>
          <w:sz w:val="22"/>
          <w:szCs w:val="22"/>
        </w:rPr>
        <w:t xml:space="preserve">. </w:t>
      </w:r>
      <w:r w:rsidR="00B624B6">
        <w:rPr>
          <w:rFonts w:ascii="Calibri" w:hAnsi="Calibri" w:cs="Calibri"/>
          <w:sz w:val="22"/>
          <w:szCs w:val="22"/>
        </w:rPr>
        <w:t>L’auteur précise qu’il n’a pas fait appel à des intelligences artificielles génératives dans la création de cette œuvre !</w:t>
      </w:r>
    </w:p>
    <w:p w14:paraId="726F2D0A" w14:textId="77777777" w:rsidR="00B624B6" w:rsidRPr="007968D7" w:rsidRDefault="00B624B6" w:rsidP="0035646D">
      <w:pPr>
        <w:shd w:val="clear" w:color="auto" w:fill="FFFFFF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0C75BCB" w14:textId="09DD06F9" w:rsidR="0035646D" w:rsidRPr="0035646D" w:rsidRDefault="00104B3E" w:rsidP="0035646D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104B3E">
        <w:rPr>
          <w:rFonts w:ascii="Calibri" w:eastAsia="Calibri" w:hAnsi="Calibri" w:cs="Times New Roman"/>
          <w:b/>
          <w:kern w:val="0"/>
          <w14:ligatures w14:val="none"/>
        </w:rPr>
        <w:t>60 000 rebonds Les pouvoirs de l’échec</w:t>
      </w:r>
      <w:r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35646D" w:rsidRPr="0035646D">
        <w:rPr>
          <w:rFonts w:ascii="Calibri" w:eastAsia="Calibri" w:hAnsi="Calibri" w:cs="Times New Roman"/>
          <w:sz w:val="22"/>
          <w:szCs w:val="22"/>
        </w:rPr>
        <w:t>d</w:t>
      </w:r>
      <w:r>
        <w:rPr>
          <w:rFonts w:ascii="Calibri" w:eastAsia="Calibri" w:hAnsi="Calibri" w:cs="Times New Roman"/>
          <w:sz w:val="22"/>
          <w:szCs w:val="22"/>
        </w:rPr>
        <w:t xml:space="preserve">e </w:t>
      </w:r>
      <w:r w:rsidRPr="00104B3E">
        <w:rPr>
          <w:rFonts w:ascii="Calibri" w:eastAsia="Calibri" w:hAnsi="Calibri" w:cs="Times New Roman"/>
          <w:sz w:val="22"/>
          <w:szCs w:val="22"/>
        </w:rPr>
        <w:t>Serge Perrotin</w:t>
      </w:r>
      <w:r w:rsidR="0035646D" w:rsidRPr="0035646D">
        <w:rPr>
          <w:rFonts w:ascii="Calibri" w:eastAsia="Calibri" w:hAnsi="Calibri" w:cs="Times New Roman"/>
          <w:sz w:val="22"/>
          <w:szCs w:val="22"/>
        </w:rPr>
        <w:t xml:space="preserve"> (scénario) et </w:t>
      </w:r>
      <w:r w:rsidRPr="00104B3E">
        <w:rPr>
          <w:rFonts w:ascii="Calibri" w:eastAsia="Calibri" w:hAnsi="Calibri" w:cs="Times New Roman"/>
          <w:sz w:val="22"/>
          <w:szCs w:val="22"/>
        </w:rPr>
        <w:t>Wyllow, Alberto Foche, Beni R. Lobel, Chris Millien, Christian Maucler, Cinzia di Felice, Jorge Miguel, Régis Penet, Renaud Garreta, Sophie Ruffieux</w:t>
      </w:r>
      <w:r w:rsidR="0035646D" w:rsidRPr="0035646D">
        <w:rPr>
          <w:rFonts w:ascii="Calibri" w:eastAsia="Calibri" w:hAnsi="Calibri" w:cs="Times New Roman"/>
          <w:sz w:val="22"/>
          <w:szCs w:val="22"/>
        </w:rPr>
        <w:t xml:space="preserve"> (dessin</w:t>
      </w:r>
      <w:r>
        <w:rPr>
          <w:rFonts w:ascii="Calibri" w:eastAsia="Calibri" w:hAnsi="Calibri" w:cs="Times New Roman"/>
          <w:sz w:val="22"/>
          <w:szCs w:val="22"/>
        </w:rPr>
        <w:t>s</w:t>
      </w:r>
      <w:r w:rsidR="0035646D" w:rsidRPr="0035646D">
        <w:rPr>
          <w:rFonts w:ascii="Calibri" w:eastAsia="Calibri" w:hAnsi="Calibri" w:cs="Times New Roman"/>
          <w:sz w:val="22"/>
          <w:szCs w:val="22"/>
        </w:rPr>
        <w:t xml:space="preserve">) chez </w:t>
      </w:r>
      <w:r>
        <w:rPr>
          <w:rFonts w:ascii="Calibri" w:eastAsia="Calibri" w:hAnsi="Calibri" w:cs="Times New Roman"/>
          <w:sz w:val="22"/>
          <w:szCs w:val="22"/>
        </w:rPr>
        <w:t>Petit à Petit</w:t>
      </w:r>
      <w:r w:rsidR="0035646D" w:rsidRPr="0035646D">
        <w:rPr>
          <w:rFonts w:ascii="Calibri" w:eastAsia="Calibri" w:hAnsi="Calibri" w:cs="Times New Roman"/>
          <w:sz w:val="22"/>
          <w:szCs w:val="22"/>
        </w:rPr>
        <w:t xml:space="preserve">, </w:t>
      </w:r>
      <w:r>
        <w:rPr>
          <w:rFonts w:ascii="Calibri" w:eastAsia="Calibri" w:hAnsi="Calibri" w:cs="Times New Roman"/>
          <w:sz w:val="22"/>
          <w:szCs w:val="22"/>
        </w:rPr>
        <w:t>176</w:t>
      </w:r>
      <w:r w:rsidR="0035646D" w:rsidRPr="0035646D">
        <w:rPr>
          <w:rFonts w:ascii="Calibri" w:eastAsia="Calibri" w:hAnsi="Calibri" w:cs="Times New Roman"/>
          <w:sz w:val="22"/>
          <w:szCs w:val="22"/>
        </w:rPr>
        <w:t xml:space="preserve"> pages</w:t>
      </w:r>
      <w:r w:rsidR="0035646D" w:rsidRPr="003564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6B193BDB" w14:textId="77777777" w:rsidR="0035646D" w:rsidRPr="0035646D" w:rsidRDefault="0035646D" w:rsidP="003564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kern w:val="0"/>
          <w:lang w:eastAsia="fr-CH"/>
          <w14:ligatures w14:val="none"/>
        </w:rPr>
      </w:pPr>
    </w:p>
    <w:p w14:paraId="57A8A919" w14:textId="3A4CC5C6" w:rsidR="0035646D" w:rsidRDefault="00104B3E" w:rsidP="007A123A">
      <w:pPr>
        <w:rPr>
          <w:b/>
          <w:bCs/>
        </w:rPr>
      </w:pPr>
      <w:r w:rsidRPr="00104B3E">
        <w:rPr>
          <w:b/>
          <w:bCs/>
          <w:noProof/>
          <w:lang w:eastAsia="fr-CH"/>
        </w:rPr>
        <w:drawing>
          <wp:inline distT="0" distB="0" distL="0" distR="0" wp14:anchorId="2C70B3A2" wp14:editId="783E9F6C">
            <wp:extent cx="2574758" cy="3549874"/>
            <wp:effectExtent l="0" t="0" r="0" b="0"/>
            <wp:docPr id="1" name="Image 1" descr="D:\Mes documents Words\Bandes dessinées\Berset_BD\55_352_Well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s documents Words\Bandes dessinées\Berset_BD\55_352_Wells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25" cy="359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402D0" w14:textId="1E5DF901" w:rsidR="00F6615B" w:rsidRDefault="005A3F72" w:rsidP="005A4C9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5A3F72">
        <w:rPr>
          <w:rFonts w:ascii="Calibri" w:hAnsi="Calibri" w:cs="Calibri"/>
          <w:sz w:val="22"/>
          <w:szCs w:val="22"/>
        </w:rPr>
        <w:t>u travers de 14 histoires passionnantes</w:t>
      </w:r>
      <w:r>
        <w:rPr>
          <w:rFonts w:ascii="Calibri" w:hAnsi="Calibri" w:cs="Calibri"/>
          <w:sz w:val="22"/>
          <w:szCs w:val="22"/>
        </w:rPr>
        <w:t xml:space="preserve">, </w:t>
      </w:r>
      <w:r w:rsidRPr="00104B3E">
        <w:rPr>
          <w:rFonts w:ascii="Calibri" w:eastAsia="Calibri" w:hAnsi="Calibri" w:cs="Times New Roman"/>
          <w:sz w:val="22"/>
          <w:szCs w:val="22"/>
        </w:rPr>
        <w:t>Serge Perrotin</w:t>
      </w:r>
      <w:r w:rsidR="0039086D">
        <w:rPr>
          <w:rFonts w:ascii="Calibri" w:hAnsi="Calibri" w:cs="Calibri"/>
          <w:sz w:val="22"/>
          <w:szCs w:val="22"/>
        </w:rPr>
        <w:t xml:space="preserve"> n</w:t>
      </w:r>
      <w:r w:rsidRPr="005A3F72">
        <w:rPr>
          <w:rFonts w:ascii="Calibri" w:hAnsi="Calibri" w:cs="Calibri"/>
          <w:sz w:val="22"/>
          <w:szCs w:val="22"/>
        </w:rPr>
        <w:t xml:space="preserve">ous </w:t>
      </w:r>
      <w:r w:rsidR="0039086D">
        <w:rPr>
          <w:rFonts w:ascii="Calibri" w:hAnsi="Calibri" w:cs="Calibri"/>
          <w:sz w:val="22"/>
          <w:szCs w:val="22"/>
        </w:rPr>
        <w:t xml:space="preserve">fait découvrir l’incroyable pouvoir de </w:t>
      </w:r>
      <w:r w:rsidR="00E630C9">
        <w:rPr>
          <w:rFonts w:ascii="Calibri" w:hAnsi="Calibri" w:cs="Calibri"/>
          <w:sz w:val="22"/>
          <w:szCs w:val="22"/>
        </w:rPr>
        <w:t>résilience</w:t>
      </w:r>
      <w:r w:rsidR="0039086D">
        <w:rPr>
          <w:rFonts w:ascii="Calibri" w:hAnsi="Calibri" w:cs="Calibri"/>
          <w:sz w:val="22"/>
          <w:szCs w:val="22"/>
        </w:rPr>
        <w:t xml:space="preserve"> de certains </w:t>
      </w:r>
      <w:r w:rsidRPr="005A3F72">
        <w:rPr>
          <w:rFonts w:ascii="Calibri" w:hAnsi="Calibri" w:cs="Calibri"/>
          <w:sz w:val="22"/>
          <w:szCs w:val="22"/>
        </w:rPr>
        <w:t>échec</w:t>
      </w:r>
      <w:r w:rsidR="0039086D">
        <w:rPr>
          <w:rFonts w:ascii="Calibri" w:hAnsi="Calibri" w:cs="Calibri"/>
          <w:sz w:val="22"/>
          <w:szCs w:val="22"/>
        </w:rPr>
        <w:t>s</w:t>
      </w:r>
      <w:r w:rsidRPr="005A3F72">
        <w:rPr>
          <w:rFonts w:ascii="Calibri" w:hAnsi="Calibri" w:cs="Calibri"/>
          <w:sz w:val="22"/>
          <w:szCs w:val="22"/>
        </w:rPr>
        <w:t xml:space="preserve">, </w:t>
      </w:r>
      <w:r w:rsidR="0039086D">
        <w:rPr>
          <w:rFonts w:ascii="Calibri" w:hAnsi="Calibri" w:cs="Calibri"/>
          <w:sz w:val="22"/>
          <w:szCs w:val="22"/>
        </w:rPr>
        <w:t>en faisant appel</w:t>
      </w:r>
      <w:r w:rsidRPr="005A3F72">
        <w:rPr>
          <w:rFonts w:ascii="Calibri" w:hAnsi="Calibri" w:cs="Calibri"/>
          <w:sz w:val="22"/>
          <w:szCs w:val="22"/>
        </w:rPr>
        <w:t xml:space="preserve"> aux témoignages de </w:t>
      </w:r>
      <w:r w:rsidR="0039086D">
        <w:rPr>
          <w:rFonts w:ascii="Calibri" w:hAnsi="Calibri" w:cs="Calibri"/>
          <w:sz w:val="22"/>
          <w:szCs w:val="22"/>
        </w:rPr>
        <w:t xml:space="preserve">diverses </w:t>
      </w:r>
      <w:r w:rsidRPr="005A3F72">
        <w:rPr>
          <w:rFonts w:ascii="Calibri" w:hAnsi="Calibri" w:cs="Calibri"/>
          <w:sz w:val="22"/>
          <w:szCs w:val="22"/>
        </w:rPr>
        <w:t xml:space="preserve">figures incontournables de la réussite, tels que </w:t>
      </w:r>
      <w:r w:rsidRPr="007968D7">
        <w:rPr>
          <w:rFonts w:ascii="Calibri" w:hAnsi="Calibri" w:cs="Calibri"/>
          <w:i/>
          <w:sz w:val="22"/>
          <w:szCs w:val="22"/>
        </w:rPr>
        <w:t>Alexia Laroche-Joubert</w:t>
      </w:r>
      <w:r w:rsidRPr="005A3F72">
        <w:rPr>
          <w:rFonts w:ascii="Calibri" w:hAnsi="Calibri" w:cs="Calibri"/>
          <w:sz w:val="22"/>
          <w:szCs w:val="22"/>
        </w:rPr>
        <w:t xml:space="preserve">, </w:t>
      </w:r>
      <w:r w:rsidR="0039086D" w:rsidRPr="0039086D">
        <w:rPr>
          <w:rFonts w:ascii="Calibri" w:hAnsi="Calibri" w:cs="Calibri"/>
          <w:sz w:val="22"/>
          <w:szCs w:val="22"/>
        </w:rPr>
        <w:t>pr</w:t>
      </w:r>
      <w:r w:rsidR="0039086D">
        <w:rPr>
          <w:rFonts w:ascii="Calibri" w:hAnsi="Calibri" w:cs="Calibri"/>
          <w:sz w:val="22"/>
          <w:szCs w:val="22"/>
        </w:rPr>
        <w:t>oductrice française et</w:t>
      </w:r>
      <w:r w:rsidR="0039086D" w:rsidRPr="0039086D">
        <w:rPr>
          <w:rFonts w:ascii="Calibri" w:hAnsi="Calibri" w:cs="Calibri"/>
          <w:sz w:val="22"/>
          <w:szCs w:val="22"/>
        </w:rPr>
        <w:t xml:space="preserve"> une anima</w:t>
      </w:r>
      <w:r w:rsidR="0039086D">
        <w:rPr>
          <w:rFonts w:ascii="Calibri" w:hAnsi="Calibri" w:cs="Calibri"/>
          <w:sz w:val="22"/>
          <w:szCs w:val="22"/>
        </w:rPr>
        <w:t>trice de télévision,</w:t>
      </w:r>
      <w:r w:rsidR="0039086D" w:rsidRPr="0039086D">
        <w:rPr>
          <w:rFonts w:ascii="Calibri" w:hAnsi="Calibri" w:cs="Calibri"/>
          <w:sz w:val="22"/>
          <w:szCs w:val="22"/>
        </w:rPr>
        <w:t xml:space="preserve"> </w:t>
      </w:r>
      <w:r w:rsidRPr="007968D7">
        <w:rPr>
          <w:rFonts w:ascii="Calibri" w:hAnsi="Calibri" w:cs="Calibri"/>
          <w:i/>
          <w:sz w:val="22"/>
          <w:szCs w:val="22"/>
        </w:rPr>
        <w:t>Henri Lecomte</w:t>
      </w:r>
      <w:r w:rsidRPr="005A3F72">
        <w:rPr>
          <w:rFonts w:ascii="Calibri" w:hAnsi="Calibri" w:cs="Calibri"/>
          <w:sz w:val="22"/>
          <w:szCs w:val="22"/>
        </w:rPr>
        <w:t xml:space="preserve">, </w:t>
      </w:r>
      <w:r w:rsidR="0039086D">
        <w:rPr>
          <w:rFonts w:ascii="Calibri" w:hAnsi="Calibri" w:cs="Calibri"/>
          <w:sz w:val="22"/>
          <w:szCs w:val="22"/>
        </w:rPr>
        <w:t xml:space="preserve">joueur de tennis </w:t>
      </w:r>
      <w:r w:rsidR="0039086D" w:rsidRPr="0039086D">
        <w:rPr>
          <w:rFonts w:ascii="Calibri" w:hAnsi="Calibri" w:cs="Calibri"/>
          <w:sz w:val="22"/>
          <w:szCs w:val="22"/>
        </w:rPr>
        <w:t>professionnel</w:t>
      </w:r>
      <w:r w:rsidR="0039086D">
        <w:rPr>
          <w:rFonts w:ascii="Calibri" w:hAnsi="Calibri" w:cs="Calibri"/>
          <w:sz w:val="22"/>
          <w:szCs w:val="22"/>
        </w:rPr>
        <w:t>,</w:t>
      </w:r>
      <w:r w:rsidR="0039086D" w:rsidRPr="0039086D">
        <w:rPr>
          <w:rFonts w:ascii="Calibri" w:hAnsi="Calibri" w:cs="Calibri"/>
          <w:sz w:val="22"/>
          <w:szCs w:val="22"/>
        </w:rPr>
        <w:t xml:space="preserve"> </w:t>
      </w:r>
      <w:r w:rsidRPr="007968D7">
        <w:rPr>
          <w:rFonts w:ascii="Calibri" w:hAnsi="Calibri" w:cs="Calibri"/>
          <w:i/>
          <w:sz w:val="22"/>
          <w:szCs w:val="22"/>
        </w:rPr>
        <w:t>Frédéric Mazzella</w:t>
      </w:r>
      <w:r w:rsidRPr="005A3F72">
        <w:rPr>
          <w:rFonts w:ascii="Calibri" w:hAnsi="Calibri" w:cs="Calibri"/>
          <w:sz w:val="22"/>
          <w:szCs w:val="22"/>
        </w:rPr>
        <w:t xml:space="preserve">, </w:t>
      </w:r>
      <w:r w:rsidR="0039086D">
        <w:rPr>
          <w:rFonts w:ascii="Calibri" w:hAnsi="Calibri" w:cs="Calibri"/>
          <w:sz w:val="22"/>
          <w:szCs w:val="22"/>
        </w:rPr>
        <w:t xml:space="preserve">chef d'entreprise </w:t>
      </w:r>
      <w:r w:rsidR="00E630C9">
        <w:rPr>
          <w:rFonts w:ascii="Calibri" w:hAnsi="Calibri" w:cs="Calibri"/>
          <w:sz w:val="22"/>
          <w:szCs w:val="22"/>
        </w:rPr>
        <w:t>PDG</w:t>
      </w:r>
      <w:r w:rsidR="0039086D" w:rsidRPr="0039086D">
        <w:rPr>
          <w:rFonts w:ascii="Calibri" w:hAnsi="Calibri" w:cs="Calibri"/>
          <w:sz w:val="22"/>
          <w:szCs w:val="22"/>
        </w:rPr>
        <w:t xml:space="preserve"> de la plat</w:t>
      </w:r>
      <w:r w:rsidR="0039086D">
        <w:rPr>
          <w:rFonts w:ascii="Calibri" w:hAnsi="Calibri" w:cs="Calibri"/>
          <w:sz w:val="22"/>
          <w:szCs w:val="22"/>
        </w:rPr>
        <w:t>eforme de covoiturage BlaBlaCar,</w:t>
      </w:r>
      <w:r w:rsidR="0039086D" w:rsidRPr="0039086D">
        <w:rPr>
          <w:rFonts w:ascii="Calibri" w:hAnsi="Calibri" w:cs="Calibri"/>
          <w:sz w:val="22"/>
          <w:szCs w:val="22"/>
        </w:rPr>
        <w:t xml:space="preserve"> </w:t>
      </w:r>
      <w:r w:rsidRPr="007968D7">
        <w:rPr>
          <w:rFonts w:ascii="Calibri" w:hAnsi="Calibri" w:cs="Calibri"/>
          <w:i/>
          <w:sz w:val="22"/>
          <w:szCs w:val="22"/>
        </w:rPr>
        <w:t>Marie Guth</w:t>
      </w:r>
      <w:r w:rsidRPr="005A3F72">
        <w:rPr>
          <w:rFonts w:ascii="Calibri" w:hAnsi="Calibri" w:cs="Calibri"/>
          <w:sz w:val="22"/>
          <w:szCs w:val="22"/>
        </w:rPr>
        <w:t xml:space="preserve">, </w:t>
      </w:r>
      <w:r w:rsidR="0039086D">
        <w:rPr>
          <w:rFonts w:ascii="Calibri" w:hAnsi="Calibri" w:cs="Calibri"/>
          <w:sz w:val="22"/>
          <w:szCs w:val="22"/>
        </w:rPr>
        <w:t xml:space="preserve">artiste de </w:t>
      </w:r>
      <w:r w:rsidR="0039086D" w:rsidRPr="0039086D">
        <w:rPr>
          <w:rFonts w:ascii="Calibri" w:hAnsi="Calibri" w:cs="Calibri"/>
          <w:sz w:val="22"/>
          <w:szCs w:val="22"/>
        </w:rPr>
        <w:t>one-woman-show, coach et thérapeute</w:t>
      </w:r>
      <w:r w:rsidR="0039086D">
        <w:rPr>
          <w:rFonts w:ascii="Calibri" w:hAnsi="Calibri" w:cs="Calibri"/>
          <w:sz w:val="22"/>
          <w:szCs w:val="22"/>
        </w:rPr>
        <w:t>,</w:t>
      </w:r>
      <w:r w:rsidR="0039086D" w:rsidRPr="0039086D">
        <w:rPr>
          <w:rFonts w:ascii="Calibri" w:hAnsi="Calibri" w:cs="Calibri"/>
          <w:sz w:val="22"/>
          <w:szCs w:val="22"/>
        </w:rPr>
        <w:t xml:space="preserve"> </w:t>
      </w:r>
      <w:r w:rsidRPr="007968D7">
        <w:rPr>
          <w:rFonts w:ascii="Calibri" w:hAnsi="Calibri" w:cs="Calibri"/>
          <w:i/>
          <w:sz w:val="22"/>
          <w:szCs w:val="22"/>
        </w:rPr>
        <w:t>Alain Juppé</w:t>
      </w:r>
      <w:r w:rsidRPr="005A3F72">
        <w:rPr>
          <w:rFonts w:ascii="Calibri" w:hAnsi="Calibri" w:cs="Calibri"/>
          <w:sz w:val="22"/>
          <w:szCs w:val="22"/>
        </w:rPr>
        <w:t xml:space="preserve">, </w:t>
      </w:r>
      <w:r w:rsidR="00F6615B">
        <w:rPr>
          <w:rFonts w:ascii="Calibri" w:hAnsi="Calibri" w:cs="Calibri"/>
          <w:sz w:val="22"/>
          <w:szCs w:val="22"/>
        </w:rPr>
        <w:t xml:space="preserve">ancien premier ministre et </w:t>
      </w:r>
      <w:r w:rsidR="00F6615B" w:rsidRPr="00F6615B">
        <w:rPr>
          <w:rFonts w:ascii="Calibri" w:hAnsi="Calibri" w:cs="Calibri"/>
          <w:sz w:val="22"/>
          <w:szCs w:val="22"/>
        </w:rPr>
        <w:t>membre du Conseil constitutionnel</w:t>
      </w:r>
      <w:r w:rsidR="00F6615B">
        <w:rPr>
          <w:rFonts w:ascii="Calibri" w:hAnsi="Calibri" w:cs="Calibri"/>
          <w:sz w:val="22"/>
          <w:szCs w:val="22"/>
        </w:rPr>
        <w:t>,</w:t>
      </w:r>
      <w:r w:rsidR="00F6615B" w:rsidRPr="00F6615B">
        <w:rPr>
          <w:rFonts w:ascii="Calibri" w:hAnsi="Calibri" w:cs="Calibri"/>
          <w:sz w:val="22"/>
          <w:szCs w:val="22"/>
        </w:rPr>
        <w:t xml:space="preserve"> </w:t>
      </w:r>
      <w:r w:rsidRPr="007968D7">
        <w:rPr>
          <w:rFonts w:ascii="Calibri" w:hAnsi="Calibri" w:cs="Calibri"/>
          <w:i/>
          <w:sz w:val="22"/>
          <w:szCs w:val="22"/>
        </w:rPr>
        <w:t>Ambre Hasson</w:t>
      </w:r>
      <w:r w:rsidR="00F6615B">
        <w:rPr>
          <w:rFonts w:ascii="Calibri" w:hAnsi="Calibri" w:cs="Calibri"/>
          <w:sz w:val="22"/>
          <w:szCs w:val="22"/>
        </w:rPr>
        <w:t xml:space="preserve">, navigatrice en solitaire, </w:t>
      </w:r>
      <w:r w:rsidRPr="005A3F72">
        <w:rPr>
          <w:rFonts w:ascii="Calibri" w:hAnsi="Calibri" w:cs="Calibri"/>
          <w:sz w:val="22"/>
          <w:szCs w:val="22"/>
        </w:rPr>
        <w:t xml:space="preserve"> </w:t>
      </w:r>
      <w:r w:rsidR="00F6615B">
        <w:rPr>
          <w:rFonts w:ascii="Calibri" w:hAnsi="Calibri" w:cs="Calibri"/>
          <w:sz w:val="22"/>
          <w:szCs w:val="22"/>
        </w:rPr>
        <w:t xml:space="preserve">participante à des </w:t>
      </w:r>
      <w:r w:rsidR="00F6615B" w:rsidRPr="00F6615B">
        <w:rPr>
          <w:rFonts w:ascii="Calibri" w:hAnsi="Calibri" w:cs="Calibri"/>
          <w:sz w:val="22"/>
          <w:szCs w:val="22"/>
        </w:rPr>
        <w:t>course</w:t>
      </w:r>
      <w:r w:rsidR="00F6615B">
        <w:rPr>
          <w:rFonts w:ascii="Calibri" w:hAnsi="Calibri" w:cs="Calibri"/>
          <w:sz w:val="22"/>
          <w:szCs w:val="22"/>
        </w:rPr>
        <w:t>s</w:t>
      </w:r>
      <w:r w:rsidR="00F6615B" w:rsidRPr="00F6615B">
        <w:rPr>
          <w:rFonts w:ascii="Calibri" w:hAnsi="Calibri" w:cs="Calibri"/>
          <w:sz w:val="22"/>
          <w:szCs w:val="22"/>
        </w:rPr>
        <w:t xml:space="preserve"> de voile transatlantique</w:t>
      </w:r>
      <w:r w:rsidR="00F6615B">
        <w:rPr>
          <w:rFonts w:ascii="Calibri" w:hAnsi="Calibri" w:cs="Calibri"/>
          <w:sz w:val="22"/>
          <w:szCs w:val="22"/>
        </w:rPr>
        <w:t>s</w:t>
      </w:r>
      <w:r w:rsidR="00F6615B" w:rsidRPr="00F6615B">
        <w:rPr>
          <w:rFonts w:ascii="Calibri" w:hAnsi="Calibri" w:cs="Calibri"/>
          <w:sz w:val="22"/>
          <w:szCs w:val="22"/>
        </w:rPr>
        <w:t xml:space="preserve"> solo</w:t>
      </w:r>
      <w:r w:rsidR="00E630C9">
        <w:rPr>
          <w:rFonts w:ascii="Calibri" w:hAnsi="Calibri" w:cs="Calibri"/>
          <w:sz w:val="22"/>
          <w:szCs w:val="22"/>
        </w:rPr>
        <w:t>,</w:t>
      </w:r>
      <w:r w:rsidR="00F6615B" w:rsidRPr="00F6615B">
        <w:rPr>
          <w:rFonts w:ascii="Calibri" w:hAnsi="Calibri" w:cs="Calibri"/>
          <w:sz w:val="22"/>
          <w:szCs w:val="22"/>
        </w:rPr>
        <w:t xml:space="preserve"> </w:t>
      </w:r>
      <w:r w:rsidR="00E630C9">
        <w:rPr>
          <w:rFonts w:ascii="Calibri" w:hAnsi="Calibri" w:cs="Calibri"/>
          <w:sz w:val="22"/>
          <w:szCs w:val="22"/>
        </w:rPr>
        <w:t xml:space="preserve">et bien d’autres comme </w:t>
      </w:r>
      <w:r w:rsidR="00E630C9" w:rsidRPr="007968D7">
        <w:rPr>
          <w:rFonts w:ascii="Calibri" w:hAnsi="Calibri" w:cs="Calibri"/>
          <w:i/>
          <w:sz w:val="22"/>
          <w:szCs w:val="22"/>
        </w:rPr>
        <w:t>Charline Goutal</w:t>
      </w:r>
      <w:r w:rsidR="00E630C9">
        <w:rPr>
          <w:rFonts w:ascii="Calibri" w:hAnsi="Calibri" w:cs="Calibri"/>
          <w:sz w:val="22"/>
          <w:szCs w:val="22"/>
        </w:rPr>
        <w:t xml:space="preserve"> (fondatrice de</w:t>
      </w:r>
      <w:r w:rsidR="00E630C9" w:rsidRPr="00E630C9">
        <w:rPr>
          <w:rFonts w:ascii="Calibri" w:hAnsi="Calibri" w:cs="Calibri"/>
          <w:sz w:val="22"/>
          <w:szCs w:val="22"/>
        </w:rPr>
        <w:t xml:space="preserve"> marque</w:t>
      </w:r>
      <w:r w:rsidR="00E630C9">
        <w:rPr>
          <w:rFonts w:ascii="Calibri" w:hAnsi="Calibri" w:cs="Calibri"/>
          <w:sz w:val="22"/>
          <w:szCs w:val="22"/>
        </w:rPr>
        <w:t>s</w:t>
      </w:r>
      <w:r w:rsidR="00E630C9" w:rsidRPr="00E630C9">
        <w:rPr>
          <w:rFonts w:ascii="Calibri" w:hAnsi="Calibri" w:cs="Calibri"/>
          <w:sz w:val="22"/>
          <w:szCs w:val="22"/>
        </w:rPr>
        <w:t xml:space="preserve"> de lingerie</w:t>
      </w:r>
      <w:r w:rsidR="00E630C9">
        <w:rPr>
          <w:rFonts w:ascii="Calibri" w:hAnsi="Calibri" w:cs="Calibri"/>
          <w:sz w:val="22"/>
          <w:szCs w:val="22"/>
        </w:rPr>
        <w:t>)</w:t>
      </w:r>
      <w:r w:rsidR="00E630C9" w:rsidRPr="00E630C9">
        <w:rPr>
          <w:rFonts w:ascii="Calibri" w:hAnsi="Calibri" w:cs="Calibri"/>
          <w:sz w:val="22"/>
          <w:szCs w:val="22"/>
        </w:rPr>
        <w:t xml:space="preserve"> </w:t>
      </w:r>
      <w:r w:rsidR="00E630C9">
        <w:rPr>
          <w:rFonts w:ascii="Calibri" w:hAnsi="Calibri" w:cs="Calibri"/>
          <w:sz w:val="22"/>
          <w:szCs w:val="22"/>
        </w:rPr>
        <w:t xml:space="preserve">ou </w:t>
      </w:r>
      <w:r w:rsidR="00E630C9" w:rsidRPr="007968D7">
        <w:rPr>
          <w:rFonts w:ascii="Calibri" w:hAnsi="Calibri" w:cs="Calibri"/>
          <w:i/>
          <w:sz w:val="22"/>
          <w:szCs w:val="22"/>
        </w:rPr>
        <w:t>Silvère Jarrosson</w:t>
      </w:r>
      <w:r w:rsidR="00E630C9">
        <w:rPr>
          <w:rFonts w:ascii="Calibri" w:hAnsi="Calibri" w:cs="Calibri"/>
          <w:sz w:val="22"/>
          <w:szCs w:val="22"/>
        </w:rPr>
        <w:t xml:space="preserve"> (peintre abstrait).</w:t>
      </w:r>
    </w:p>
    <w:p w14:paraId="17E23B5F" w14:textId="77777777" w:rsidR="00F6615B" w:rsidRDefault="00F6615B" w:rsidP="005A4C9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2A8464F" w14:textId="486D69F9" w:rsidR="007A123A" w:rsidRPr="006F46C1" w:rsidRDefault="00813866" w:rsidP="005A4C9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« </w:t>
      </w:r>
      <w:r w:rsidRPr="00813866">
        <w:rPr>
          <w:rFonts w:ascii="Calibri" w:hAnsi="Calibri" w:cs="Calibri"/>
          <w:sz w:val="22"/>
          <w:szCs w:val="22"/>
        </w:rPr>
        <w:t>60 000 rebonds</w:t>
      </w:r>
      <w:r>
        <w:rPr>
          <w:rFonts w:ascii="Calibri" w:hAnsi="Calibri" w:cs="Calibri"/>
          <w:sz w:val="22"/>
          <w:szCs w:val="22"/>
        </w:rPr>
        <w:t> »</w:t>
      </w:r>
      <w:r w:rsidR="00E630C9">
        <w:rPr>
          <w:rFonts w:ascii="Calibri" w:hAnsi="Calibri" w:cs="Calibri"/>
          <w:sz w:val="22"/>
          <w:szCs w:val="22"/>
        </w:rPr>
        <w:t xml:space="preserve"> est cet</w:t>
      </w:r>
      <w:r>
        <w:rPr>
          <w:rFonts w:ascii="Calibri" w:hAnsi="Calibri" w:cs="Calibri"/>
          <w:sz w:val="22"/>
          <w:szCs w:val="22"/>
        </w:rPr>
        <w:t xml:space="preserve"> assemblage de</w:t>
      </w:r>
      <w:r w:rsidRPr="008138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 w:rsidR="00F6615B">
        <w:rPr>
          <w:rFonts w:ascii="Calibri" w:hAnsi="Calibri" w:cs="Calibri"/>
          <w:sz w:val="22"/>
          <w:szCs w:val="22"/>
        </w:rPr>
        <w:t>hroniques</w:t>
      </w:r>
      <w:r w:rsidR="007A123A" w:rsidRPr="006F46C1">
        <w:rPr>
          <w:rFonts w:ascii="Calibri" w:hAnsi="Calibri" w:cs="Calibri"/>
          <w:sz w:val="22"/>
          <w:szCs w:val="22"/>
        </w:rPr>
        <w:t xml:space="preserve"> </w:t>
      </w:r>
      <w:r w:rsidR="00F6615B">
        <w:rPr>
          <w:rFonts w:ascii="Calibri" w:hAnsi="Calibri" w:cs="Calibri"/>
          <w:sz w:val="22"/>
          <w:szCs w:val="22"/>
        </w:rPr>
        <w:t xml:space="preserve">biographiques et </w:t>
      </w:r>
      <w:r>
        <w:rPr>
          <w:rFonts w:ascii="Calibri" w:hAnsi="Calibri" w:cs="Calibri"/>
          <w:sz w:val="22"/>
          <w:szCs w:val="22"/>
        </w:rPr>
        <w:t xml:space="preserve">de </w:t>
      </w:r>
      <w:r w:rsidR="00F6615B">
        <w:rPr>
          <w:rFonts w:ascii="Calibri" w:hAnsi="Calibri" w:cs="Calibri"/>
          <w:sz w:val="22"/>
          <w:szCs w:val="22"/>
        </w:rPr>
        <w:t xml:space="preserve">récits </w:t>
      </w:r>
      <w:r w:rsidR="007A123A" w:rsidRPr="006F46C1">
        <w:rPr>
          <w:rFonts w:ascii="Calibri" w:hAnsi="Calibri" w:cs="Calibri"/>
          <w:sz w:val="22"/>
          <w:szCs w:val="22"/>
        </w:rPr>
        <w:t xml:space="preserve">de vie </w:t>
      </w:r>
      <w:r w:rsidR="007968D7">
        <w:rPr>
          <w:rFonts w:ascii="Calibri" w:hAnsi="Calibri" w:cs="Calibri"/>
          <w:sz w:val="22"/>
          <w:szCs w:val="22"/>
        </w:rPr>
        <w:t xml:space="preserve">mis en scène par une dizaine de dessinatrices et dessinateurs </w:t>
      </w:r>
      <w:r w:rsidR="007A123A" w:rsidRPr="006F46C1">
        <w:rPr>
          <w:rFonts w:ascii="Calibri" w:hAnsi="Calibri" w:cs="Calibri"/>
          <w:sz w:val="22"/>
          <w:szCs w:val="22"/>
        </w:rPr>
        <w:t>pour promouvoir l’apprentissage issu de l’</w:t>
      </w:r>
      <w:r w:rsidR="007968D7">
        <w:rPr>
          <w:rFonts w:ascii="Calibri" w:hAnsi="Calibri" w:cs="Calibri"/>
          <w:sz w:val="22"/>
          <w:szCs w:val="22"/>
        </w:rPr>
        <w:t>échec sous toutes ses formes, ainsi que</w:t>
      </w:r>
      <w:r w:rsidR="007A123A" w:rsidRPr="006F46C1">
        <w:rPr>
          <w:rFonts w:ascii="Calibri" w:hAnsi="Calibri" w:cs="Calibri"/>
          <w:sz w:val="22"/>
          <w:szCs w:val="22"/>
        </w:rPr>
        <w:t xml:space="preserve"> son incroyab</w:t>
      </w:r>
      <w:r w:rsidR="007968D7">
        <w:rPr>
          <w:rFonts w:ascii="Calibri" w:hAnsi="Calibri" w:cs="Calibri"/>
          <w:sz w:val="22"/>
          <w:szCs w:val="22"/>
        </w:rPr>
        <w:t>le pouvoir sur de futures</w:t>
      </w:r>
      <w:r w:rsidR="007A123A" w:rsidRPr="006F46C1">
        <w:rPr>
          <w:rFonts w:ascii="Calibri" w:hAnsi="Calibri" w:cs="Calibri"/>
          <w:sz w:val="22"/>
          <w:szCs w:val="22"/>
        </w:rPr>
        <w:t xml:space="preserve"> réussite</w:t>
      </w:r>
      <w:r w:rsidR="007968D7">
        <w:rPr>
          <w:rFonts w:ascii="Calibri" w:hAnsi="Calibri" w:cs="Calibri"/>
          <w:sz w:val="22"/>
          <w:szCs w:val="22"/>
        </w:rPr>
        <w:t>s</w:t>
      </w:r>
      <w:r w:rsidR="007A123A" w:rsidRPr="006F46C1">
        <w:rPr>
          <w:rFonts w:ascii="Calibri" w:hAnsi="Calibri" w:cs="Calibri"/>
          <w:sz w:val="22"/>
          <w:szCs w:val="22"/>
        </w:rPr>
        <w:t>.</w:t>
      </w:r>
    </w:p>
    <w:p w14:paraId="2C08298A" w14:textId="77777777" w:rsidR="005A4C93" w:rsidRDefault="005A4C93" w:rsidP="005A4C9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9E0A02" w14:textId="20B9807E" w:rsidR="007A123A" w:rsidRPr="006F46C1" w:rsidRDefault="00813866" w:rsidP="005A4C9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813866">
        <w:rPr>
          <w:rFonts w:ascii="Calibri" w:hAnsi="Calibri" w:cs="Calibri"/>
          <w:sz w:val="22"/>
          <w:szCs w:val="22"/>
        </w:rPr>
        <w:t xml:space="preserve">ne statistique </w:t>
      </w:r>
      <w:r w:rsidR="007968D7">
        <w:rPr>
          <w:rFonts w:ascii="Calibri" w:hAnsi="Calibri" w:cs="Calibri"/>
          <w:sz w:val="22"/>
          <w:szCs w:val="22"/>
        </w:rPr>
        <w:t xml:space="preserve">basée sur une étude de 2012 </w:t>
      </w:r>
      <w:r w:rsidRPr="00813866">
        <w:rPr>
          <w:rFonts w:ascii="Calibri" w:hAnsi="Calibri" w:cs="Calibri"/>
          <w:sz w:val="22"/>
          <w:szCs w:val="22"/>
        </w:rPr>
        <w:t xml:space="preserve">a révélé </w:t>
      </w:r>
      <w:r w:rsidR="001E3BE5">
        <w:rPr>
          <w:rFonts w:ascii="Calibri" w:hAnsi="Calibri" w:cs="Calibri"/>
          <w:sz w:val="22"/>
          <w:szCs w:val="22"/>
        </w:rPr>
        <w:t>qu’</w:t>
      </w:r>
      <w:r w:rsidRPr="00813866">
        <w:rPr>
          <w:rFonts w:ascii="Calibri" w:hAnsi="Calibri" w:cs="Calibri"/>
          <w:sz w:val="22"/>
          <w:szCs w:val="22"/>
        </w:rPr>
        <w:t xml:space="preserve">environ 17 chutes par heure </w:t>
      </w:r>
      <w:r w:rsidR="001E3BE5">
        <w:rPr>
          <w:rFonts w:ascii="Calibri" w:hAnsi="Calibri" w:cs="Calibri"/>
          <w:sz w:val="22"/>
          <w:szCs w:val="22"/>
        </w:rPr>
        <w:t xml:space="preserve">se produisaient </w:t>
      </w:r>
      <w:r w:rsidRPr="00813866">
        <w:rPr>
          <w:rFonts w:ascii="Calibri" w:hAnsi="Calibri" w:cs="Calibri"/>
          <w:sz w:val="22"/>
          <w:szCs w:val="22"/>
        </w:rPr>
        <w:t xml:space="preserve">chez les bébés de 12 à 19 mois pendant </w:t>
      </w:r>
      <w:r>
        <w:rPr>
          <w:rFonts w:ascii="Calibri" w:hAnsi="Calibri" w:cs="Calibri"/>
          <w:sz w:val="22"/>
          <w:szCs w:val="22"/>
        </w:rPr>
        <w:t xml:space="preserve">le </w:t>
      </w:r>
      <w:r w:rsidRPr="00813866">
        <w:rPr>
          <w:rFonts w:ascii="Calibri" w:hAnsi="Calibri" w:cs="Calibri"/>
          <w:sz w:val="22"/>
          <w:szCs w:val="22"/>
        </w:rPr>
        <w:t>processus d'apprentissage de la marche</w:t>
      </w:r>
      <w:r>
        <w:rPr>
          <w:rFonts w:ascii="Calibri" w:hAnsi="Calibri" w:cs="Calibri"/>
          <w:sz w:val="22"/>
          <w:szCs w:val="22"/>
        </w:rPr>
        <w:t>, étape</w:t>
      </w:r>
      <w:r w:rsidRPr="00813866">
        <w:rPr>
          <w:rFonts w:ascii="Calibri" w:hAnsi="Calibri" w:cs="Calibri"/>
          <w:sz w:val="22"/>
          <w:szCs w:val="22"/>
        </w:rPr>
        <w:t xml:space="preserve"> normale </w:t>
      </w:r>
      <w:r>
        <w:rPr>
          <w:rFonts w:ascii="Calibri" w:hAnsi="Calibri" w:cs="Calibri"/>
          <w:sz w:val="22"/>
          <w:szCs w:val="22"/>
        </w:rPr>
        <w:t xml:space="preserve">et nécessaire pour que </w:t>
      </w:r>
      <w:r w:rsidRPr="00813866">
        <w:rPr>
          <w:rFonts w:ascii="Calibri" w:hAnsi="Calibri" w:cs="Calibri"/>
          <w:sz w:val="22"/>
          <w:szCs w:val="22"/>
        </w:rPr>
        <w:t>le</w:t>
      </w:r>
      <w:r>
        <w:rPr>
          <w:rFonts w:ascii="Calibri" w:hAnsi="Calibri" w:cs="Calibri"/>
          <w:sz w:val="22"/>
          <w:szCs w:val="22"/>
        </w:rPr>
        <w:t>s enfants</w:t>
      </w:r>
      <w:r w:rsidRPr="00813866">
        <w:rPr>
          <w:rFonts w:ascii="Calibri" w:hAnsi="Calibri" w:cs="Calibri"/>
          <w:sz w:val="22"/>
          <w:szCs w:val="22"/>
        </w:rPr>
        <w:t xml:space="preserve"> perfectionne</w:t>
      </w:r>
      <w:r>
        <w:rPr>
          <w:rFonts w:ascii="Calibri" w:hAnsi="Calibri" w:cs="Calibri"/>
          <w:sz w:val="22"/>
          <w:szCs w:val="22"/>
        </w:rPr>
        <w:t>nt leur équilibre et la</w:t>
      </w:r>
      <w:r w:rsidRPr="00813866">
        <w:rPr>
          <w:rFonts w:ascii="Calibri" w:hAnsi="Calibri" w:cs="Calibri"/>
          <w:sz w:val="22"/>
          <w:szCs w:val="22"/>
        </w:rPr>
        <w:t xml:space="preserve"> coordination. </w:t>
      </w:r>
      <w:r w:rsidR="007A123A" w:rsidRPr="006F46C1">
        <w:rPr>
          <w:rFonts w:ascii="Calibri" w:hAnsi="Calibri" w:cs="Calibri"/>
          <w:sz w:val="22"/>
          <w:szCs w:val="22"/>
        </w:rPr>
        <w:t>Notre corps apprend à magnifier l’art d’utiliser les déséquilibres pour mieux ava</w:t>
      </w:r>
      <w:r>
        <w:rPr>
          <w:rFonts w:ascii="Calibri" w:hAnsi="Calibri" w:cs="Calibri"/>
          <w:sz w:val="22"/>
          <w:szCs w:val="22"/>
        </w:rPr>
        <w:t>ncer. L</w:t>
      </w:r>
      <w:r w:rsidR="007A123A" w:rsidRPr="006F46C1">
        <w:rPr>
          <w:rFonts w:ascii="Calibri" w:hAnsi="Calibri" w:cs="Calibri"/>
          <w:sz w:val="22"/>
          <w:szCs w:val="22"/>
        </w:rPr>
        <w:t>a peur de l’échec est trop souvent ce qui empêche quicon</w:t>
      </w:r>
      <w:r>
        <w:rPr>
          <w:rFonts w:ascii="Calibri" w:hAnsi="Calibri" w:cs="Calibri"/>
          <w:sz w:val="22"/>
          <w:szCs w:val="22"/>
        </w:rPr>
        <w:t>que de réussir ses projets et à croire en ses capacités</w:t>
      </w:r>
      <w:r w:rsidR="007A123A" w:rsidRPr="006F46C1">
        <w:rPr>
          <w:rFonts w:ascii="Calibri" w:hAnsi="Calibri" w:cs="Calibri"/>
          <w:sz w:val="22"/>
          <w:szCs w:val="22"/>
        </w:rPr>
        <w:t>.</w:t>
      </w:r>
    </w:p>
    <w:p w14:paraId="1BB93070" w14:textId="77777777" w:rsidR="005A4C93" w:rsidRDefault="005A4C93" w:rsidP="005A4C9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5F2C93D" w14:textId="62F67F09" w:rsidR="007A123A" w:rsidRPr="006F46C1" w:rsidRDefault="00813866" w:rsidP="005A4C9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7A123A" w:rsidRPr="006F46C1">
        <w:rPr>
          <w:rFonts w:ascii="Calibri" w:hAnsi="Calibri" w:cs="Calibri"/>
          <w:sz w:val="22"/>
          <w:szCs w:val="22"/>
        </w:rPr>
        <w:t xml:space="preserve">ous avons besoin d’audace, d’intrépidité </w:t>
      </w:r>
      <w:r w:rsidR="001E3BE5">
        <w:rPr>
          <w:rFonts w:ascii="Calibri" w:hAnsi="Calibri" w:cs="Calibri"/>
          <w:sz w:val="22"/>
          <w:szCs w:val="22"/>
        </w:rPr>
        <w:t>et d’optimisme à tous les niveaux</w:t>
      </w:r>
      <w:r w:rsidR="007A123A" w:rsidRPr="006F46C1">
        <w:rPr>
          <w:rFonts w:ascii="Calibri" w:hAnsi="Calibri" w:cs="Calibri"/>
          <w:sz w:val="22"/>
          <w:szCs w:val="22"/>
        </w:rPr>
        <w:t xml:space="preserve"> pour participer à la mutation de notre société</w:t>
      </w:r>
      <w:r>
        <w:rPr>
          <w:rFonts w:ascii="Calibri" w:hAnsi="Calibri" w:cs="Calibri"/>
          <w:sz w:val="22"/>
          <w:szCs w:val="22"/>
        </w:rPr>
        <w:t xml:space="preserve"> et évo</w:t>
      </w:r>
      <w:r w:rsidR="00B849B6">
        <w:rPr>
          <w:rFonts w:ascii="Calibri" w:hAnsi="Calibri" w:cs="Calibri"/>
          <w:sz w:val="22"/>
          <w:szCs w:val="22"/>
        </w:rPr>
        <w:t>luer dans notre époque</w:t>
      </w:r>
      <w:r>
        <w:rPr>
          <w:rFonts w:ascii="Calibri" w:hAnsi="Calibri" w:cs="Calibri"/>
          <w:sz w:val="22"/>
          <w:szCs w:val="22"/>
        </w:rPr>
        <w:t>.</w:t>
      </w:r>
      <w:r w:rsidR="007A123A" w:rsidRPr="006F46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Selon </w:t>
      </w:r>
      <w:r w:rsidR="00E630C9">
        <w:rPr>
          <w:rFonts w:ascii="Calibri" w:hAnsi="Calibri" w:cs="Calibri"/>
          <w:sz w:val="22"/>
          <w:szCs w:val="22"/>
        </w:rPr>
        <w:t xml:space="preserve">l’auteur de ce volume, </w:t>
      </w:r>
      <w:r w:rsidR="007A123A" w:rsidRPr="006F46C1">
        <w:rPr>
          <w:rFonts w:ascii="Calibri" w:hAnsi="Calibri" w:cs="Calibri"/>
          <w:sz w:val="22"/>
          <w:szCs w:val="22"/>
        </w:rPr>
        <w:t>il est grand temp</w:t>
      </w:r>
      <w:r w:rsidR="005A3F72">
        <w:rPr>
          <w:rFonts w:ascii="Calibri" w:hAnsi="Calibri" w:cs="Calibri"/>
          <w:sz w:val="22"/>
          <w:szCs w:val="22"/>
        </w:rPr>
        <w:t>s de valoriser les personnes qui font acte de création et de développement d</w:t>
      </w:r>
      <w:r w:rsidR="005A3F72" w:rsidRPr="005A3F72">
        <w:rPr>
          <w:rFonts w:ascii="Calibri" w:hAnsi="Calibri" w:cs="Calibri"/>
          <w:sz w:val="22"/>
          <w:szCs w:val="22"/>
        </w:rPr>
        <w:t>e nouvelle</w:t>
      </w:r>
      <w:r w:rsidR="005A3F72">
        <w:rPr>
          <w:rFonts w:ascii="Calibri" w:hAnsi="Calibri" w:cs="Calibri"/>
          <w:sz w:val="22"/>
          <w:szCs w:val="22"/>
        </w:rPr>
        <w:t>s</w:t>
      </w:r>
      <w:r w:rsidR="005A3F72" w:rsidRPr="005A3F72">
        <w:rPr>
          <w:rFonts w:ascii="Calibri" w:hAnsi="Calibri" w:cs="Calibri"/>
          <w:sz w:val="22"/>
          <w:szCs w:val="22"/>
        </w:rPr>
        <w:t xml:space="preserve"> activité</w:t>
      </w:r>
      <w:r w:rsidR="005A3F72">
        <w:rPr>
          <w:rFonts w:ascii="Calibri" w:hAnsi="Calibri" w:cs="Calibri"/>
          <w:sz w:val="22"/>
          <w:szCs w:val="22"/>
        </w:rPr>
        <w:t>s</w:t>
      </w:r>
      <w:r w:rsidR="005A3F72" w:rsidRPr="005A3F72">
        <w:rPr>
          <w:rFonts w:ascii="Calibri" w:hAnsi="Calibri" w:cs="Calibri"/>
          <w:sz w:val="22"/>
          <w:szCs w:val="22"/>
        </w:rPr>
        <w:t xml:space="preserve"> économique</w:t>
      </w:r>
      <w:r w:rsidR="005A3F72">
        <w:rPr>
          <w:rFonts w:ascii="Calibri" w:hAnsi="Calibri" w:cs="Calibri"/>
          <w:sz w:val="22"/>
          <w:szCs w:val="22"/>
        </w:rPr>
        <w:t>s en acceptant les échecs et leur pouvoir d’apprentissage</w:t>
      </w:r>
      <w:r w:rsidR="007A123A" w:rsidRPr="006F46C1">
        <w:rPr>
          <w:rFonts w:ascii="Calibri" w:hAnsi="Calibri" w:cs="Calibri"/>
          <w:sz w:val="22"/>
          <w:szCs w:val="22"/>
        </w:rPr>
        <w:t>.</w:t>
      </w:r>
    </w:p>
    <w:p w14:paraId="502E4FD3" w14:textId="77777777" w:rsidR="005A4C93" w:rsidRDefault="005A4C93" w:rsidP="005A4C9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5A4C93" w:rsidSect="0035646D">
      <w:pgSz w:w="11906" w:h="16838"/>
      <w:pgMar w:top="1247" w:right="113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0F"/>
    <w:rsid w:val="00104B3E"/>
    <w:rsid w:val="001E3BE5"/>
    <w:rsid w:val="002D4622"/>
    <w:rsid w:val="00315F09"/>
    <w:rsid w:val="00341BF5"/>
    <w:rsid w:val="0035646D"/>
    <w:rsid w:val="0039086D"/>
    <w:rsid w:val="00552A0F"/>
    <w:rsid w:val="005A3F72"/>
    <w:rsid w:val="005A4C93"/>
    <w:rsid w:val="005E1DB1"/>
    <w:rsid w:val="00690AE9"/>
    <w:rsid w:val="006A7660"/>
    <w:rsid w:val="006D4675"/>
    <w:rsid w:val="006F46C1"/>
    <w:rsid w:val="007968D7"/>
    <w:rsid w:val="007A123A"/>
    <w:rsid w:val="00813866"/>
    <w:rsid w:val="00AC6795"/>
    <w:rsid w:val="00B624B6"/>
    <w:rsid w:val="00B849B6"/>
    <w:rsid w:val="00C55F03"/>
    <w:rsid w:val="00D32AEC"/>
    <w:rsid w:val="00E630C9"/>
    <w:rsid w:val="00F312DC"/>
    <w:rsid w:val="00F6615B"/>
    <w:rsid w:val="00F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836C"/>
  <w15:chartTrackingRefBased/>
  <w15:docId w15:val="{959CF4F8-8924-4882-9D8F-02074843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2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2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2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2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2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2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2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2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2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2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2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2A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2A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2A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2A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2A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2A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2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2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2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2A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2A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2A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2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2A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2A0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52A0F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2A0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belio.com/auteur/Jose-Luis-Munuera/179216" TargetMode="External"/><Relationship Id="rId5" Type="http://schemas.openxmlformats.org/officeDocument/2006/relationships/hyperlink" Target="https://www.babelio.com/auteur/HG-Wells/2621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4076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Berset</dc:creator>
  <cp:keywords/>
  <dc:description/>
  <cp:lastModifiedBy>Alexis Berset</cp:lastModifiedBy>
  <cp:revision>2</cp:revision>
  <cp:lastPrinted>2025-09-08T10:06:00Z</cp:lastPrinted>
  <dcterms:created xsi:type="dcterms:W3CDTF">2025-09-13T14:58:00Z</dcterms:created>
  <dcterms:modified xsi:type="dcterms:W3CDTF">2025-09-13T14:58:00Z</dcterms:modified>
</cp:coreProperties>
</file>